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E2556" w:rsidRPr="000E2556" w:rsidRDefault="00EF0E19" w:rsidP="000E2556">
      <w:pPr>
        <w:pStyle w:val="MLBody"/>
        <w:rPr>
          <w:rFonts w:ascii="Georgia" w:eastAsiaTheme="minorHAnsi" w:hAnsi="Georgia" w:cs="Georgia"/>
          <w:color w:val="000000"/>
          <w:sz w:val="19"/>
          <w:szCs w:val="19"/>
        </w:rPr>
      </w:pPr>
      <w:r w:rsidRPr="000E2556">
        <w:rPr>
          <w:rFonts w:ascii="Georgia" w:eastAsiaTheme="minorHAnsi" w:hAnsi="Georgia" w:cs="Georgia"/>
          <w:noProof/>
          <w:color w:val="000000"/>
          <w:sz w:val="19"/>
          <w:szCs w:val="19"/>
        </w:rPr>
        <mc:AlternateContent>
          <mc:Choice Requires="wps">
            <w:drawing>
              <wp:anchor distT="0" distB="0" distL="114300" distR="114300" simplePos="0" relativeHeight="251658240" behindDoc="0" locked="0" layoutInCell="1" allowOverlap="1" wp14:anchorId="2410D692" wp14:editId="3504731C">
                <wp:simplePos x="0" y="0"/>
                <wp:positionH relativeFrom="column">
                  <wp:posOffset>3646170</wp:posOffset>
                </wp:positionH>
                <wp:positionV relativeFrom="paragraph">
                  <wp:posOffset>-330835</wp:posOffset>
                </wp:positionV>
                <wp:extent cx="2400300" cy="2478405"/>
                <wp:effectExtent l="0" t="0" r="0" b="0"/>
                <wp:wrapNone/>
                <wp:docPr id="2" name="Text Box 2"/>
                <wp:cNvGraphicFramePr/>
                <a:graphic xmlns:a="http://schemas.openxmlformats.org/drawingml/2006/main">
                  <a:graphicData uri="http://schemas.microsoft.com/office/word/2010/wordprocessingShape">
                    <wps:wsp>
                      <wps:cNvSpPr txBox="1"/>
                      <wps:spPr>
                        <a:xfrm>
                          <a:off x="0" y="0"/>
                          <a:ext cx="2400300" cy="247840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rsidR="000E2556" w:rsidRPr="005E1400" w:rsidRDefault="000E2556" w:rsidP="000E2556">
                            <w:pPr>
                              <w:rPr>
                                <w:rFonts w:cs="Arial"/>
                                <w:color w:val="000000" w:themeColor="text1"/>
                                <w:sz w:val="15"/>
                                <w:szCs w:val="15"/>
                              </w:rPr>
                            </w:pPr>
                            <w:r w:rsidRPr="005E1400">
                              <w:rPr>
                                <w:rFonts w:cs="Arial"/>
                                <w:color w:val="000000" w:themeColor="text1"/>
                                <w:sz w:val="15"/>
                                <w:szCs w:val="15"/>
                              </w:rPr>
                              <w:t>Metropolitan Life Insurance Company</w:t>
                            </w:r>
                          </w:p>
                          <w:p w:rsidR="000E2556" w:rsidRPr="005E1400" w:rsidRDefault="000E2556" w:rsidP="000E2556">
                            <w:pPr>
                              <w:rPr>
                                <w:rFonts w:cs="Arial"/>
                                <w:color w:val="000000" w:themeColor="text1"/>
                                <w:sz w:val="15"/>
                                <w:szCs w:val="15"/>
                              </w:rPr>
                            </w:pPr>
                            <w:r w:rsidRPr="005E1400">
                              <w:rPr>
                                <w:rFonts w:cs="Arial"/>
                                <w:color w:val="000000" w:themeColor="text1"/>
                                <w:sz w:val="15"/>
                                <w:szCs w:val="15"/>
                              </w:rPr>
                              <w:t>National Accounts</w:t>
                            </w:r>
                          </w:p>
                          <w:p w:rsidR="000E2556" w:rsidRPr="005E1400" w:rsidRDefault="000E2556" w:rsidP="000E2556">
                            <w:pPr>
                              <w:rPr>
                                <w:rFonts w:ascii="ArialMT" w:hAnsi="ArialMT" w:cs="ArialMT"/>
                                <w:color w:val="000000" w:themeColor="text1"/>
                                <w:sz w:val="15"/>
                                <w:szCs w:val="15"/>
                              </w:rPr>
                            </w:pPr>
                            <w:r w:rsidRPr="005E1400">
                              <w:rPr>
                                <w:rFonts w:ascii="ArialMT" w:hAnsi="ArialMT" w:cs="ArialMT"/>
                                <w:color w:val="000000" w:themeColor="text1"/>
                                <w:sz w:val="15"/>
                                <w:szCs w:val="15"/>
                              </w:rPr>
                              <w:t>6400 South Fiddler’s Green Circle</w:t>
                            </w:r>
                          </w:p>
                          <w:p w:rsidR="000E2556" w:rsidRPr="005E1400" w:rsidRDefault="000E2556" w:rsidP="000E2556">
                            <w:pPr>
                              <w:rPr>
                                <w:rFonts w:ascii="ArialMT" w:hAnsi="ArialMT" w:cs="ArialMT"/>
                                <w:color w:val="000000" w:themeColor="text1"/>
                                <w:sz w:val="15"/>
                                <w:szCs w:val="15"/>
                              </w:rPr>
                            </w:pPr>
                            <w:r w:rsidRPr="005E1400">
                              <w:rPr>
                                <w:rFonts w:ascii="ArialMT" w:hAnsi="ArialMT" w:cs="ArialMT"/>
                                <w:color w:val="000000" w:themeColor="text1"/>
                                <w:sz w:val="15"/>
                                <w:szCs w:val="15"/>
                              </w:rPr>
                              <w:t>Suite 220</w:t>
                            </w:r>
                          </w:p>
                          <w:p w:rsidR="000E2556" w:rsidRPr="005E1400" w:rsidRDefault="000E2556" w:rsidP="000E2556">
                            <w:pPr>
                              <w:rPr>
                                <w:rFonts w:ascii="ArialMT" w:hAnsi="ArialMT" w:cs="ArialMT"/>
                                <w:color w:val="000000" w:themeColor="text1"/>
                                <w:sz w:val="15"/>
                                <w:szCs w:val="15"/>
                              </w:rPr>
                            </w:pPr>
                            <w:r w:rsidRPr="005E1400">
                              <w:rPr>
                                <w:rFonts w:ascii="ArialMT" w:hAnsi="ArialMT" w:cs="ArialMT"/>
                                <w:color w:val="000000" w:themeColor="text1"/>
                                <w:sz w:val="15"/>
                                <w:szCs w:val="15"/>
                              </w:rPr>
                              <w:t>Greenwood Village, CO  80111</w:t>
                            </w:r>
                          </w:p>
                          <w:p w:rsidR="000E2556" w:rsidRPr="005E1400" w:rsidRDefault="000E2556" w:rsidP="000E2556">
                            <w:pPr>
                              <w:rPr>
                                <w:rFonts w:ascii="ArialMT" w:hAnsi="ArialMT" w:cs="ArialMT"/>
                                <w:sz w:val="15"/>
                                <w:szCs w:val="15"/>
                              </w:rPr>
                            </w:pPr>
                          </w:p>
                          <w:p w:rsidR="000E2556" w:rsidRPr="005E1400" w:rsidRDefault="000E2556" w:rsidP="000E2556">
                            <w:pPr>
                              <w:rPr>
                                <w:rFonts w:ascii="Georgia-Bold" w:hAnsi="Georgia-Bold" w:cs="Georgia-Bold"/>
                                <w:b/>
                                <w:bCs/>
                                <w:sz w:val="15"/>
                                <w:szCs w:val="15"/>
                              </w:rPr>
                            </w:pPr>
                            <w:r w:rsidRPr="005E1400">
                              <w:rPr>
                                <w:rFonts w:ascii="Georgia-Bold" w:hAnsi="Georgia-Bold" w:cs="Georgia-Bold"/>
                                <w:b/>
                                <w:bCs/>
                                <w:sz w:val="15"/>
                                <w:szCs w:val="15"/>
                              </w:rPr>
                              <w:t>Eric J. Eaton</w:t>
                            </w:r>
                          </w:p>
                          <w:p w:rsidR="000E2556" w:rsidRPr="005E1400" w:rsidRDefault="000E2556" w:rsidP="000E2556">
                            <w:pPr>
                              <w:rPr>
                                <w:rFonts w:cs="Arial"/>
                                <w:color w:val="000000" w:themeColor="text1"/>
                                <w:sz w:val="15"/>
                                <w:szCs w:val="15"/>
                              </w:rPr>
                            </w:pPr>
                            <w:r w:rsidRPr="005E1400">
                              <w:rPr>
                                <w:rFonts w:cs="Arial"/>
                                <w:color w:val="000000" w:themeColor="text1"/>
                                <w:sz w:val="15"/>
                                <w:szCs w:val="15"/>
                              </w:rPr>
                              <w:t>Senior Account Executive</w:t>
                            </w:r>
                          </w:p>
                          <w:p w:rsidR="000E2556" w:rsidRPr="005E1400" w:rsidRDefault="000E2556" w:rsidP="000E2556">
                            <w:pPr>
                              <w:rPr>
                                <w:rFonts w:ascii="ArialMT" w:hAnsi="ArialMT" w:cs="ArialMT"/>
                                <w:color w:val="000000" w:themeColor="text1"/>
                                <w:sz w:val="15"/>
                                <w:szCs w:val="15"/>
                              </w:rPr>
                            </w:pPr>
                            <w:r w:rsidRPr="005E1400">
                              <w:rPr>
                                <w:rFonts w:ascii="ArialMT" w:hAnsi="ArialMT" w:cs="ArialMT"/>
                                <w:color w:val="000000" w:themeColor="text1"/>
                                <w:sz w:val="15"/>
                                <w:szCs w:val="15"/>
                              </w:rPr>
                              <w:t xml:space="preserve">CO </w:t>
                            </w:r>
                            <w:proofErr w:type="spellStart"/>
                            <w:r w:rsidRPr="005E1400">
                              <w:rPr>
                                <w:rFonts w:ascii="ArialMT" w:hAnsi="ArialMT" w:cs="ArialMT"/>
                                <w:color w:val="000000" w:themeColor="text1"/>
                                <w:sz w:val="15"/>
                                <w:szCs w:val="15"/>
                              </w:rPr>
                              <w:t>Lic</w:t>
                            </w:r>
                            <w:proofErr w:type="spellEnd"/>
                            <w:r w:rsidRPr="005E1400">
                              <w:rPr>
                                <w:rFonts w:ascii="ArialMT" w:hAnsi="ArialMT" w:cs="ArialMT"/>
                                <w:color w:val="000000" w:themeColor="text1"/>
                                <w:sz w:val="15"/>
                                <w:szCs w:val="15"/>
                              </w:rPr>
                              <w:t xml:space="preserve"> # 102038</w:t>
                            </w:r>
                          </w:p>
                          <w:p w:rsidR="000E2556" w:rsidRPr="005E1400" w:rsidRDefault="000E2556" w:rsidP="000E2556">
                            <w:pPr>
                              <w:rPr>
                                <w:rFonts w:ascii="ArialMT" w:hAnsi="ArialMT" w:cs="ArialMT"/>
                                <w:color w:val="000000" w:themeColor="text1"/>
                                <w:sz w:val="15"/>
                                <w:szCs w:val="15"/>
                              </w:rPr>
                            </w:pPr>
                            <w:r w:rsidRPr="005E1400">
                              <w:rPr>
                                <w:rFonts w:ascii="ArialMT" w:hAnsi="ArialMT" w:cs="ArialMT"/>
                                <w:color w:val="000000" w:themeColor="text1"/>
                                <w:sz w:val="15"/>
                                <w:szCs w:val="15"/>
                              </w:rPr>
                              <w:t xml:space="preserve">CA </w:t>
                            </w:r>
                            <w:proofErr w:type="spellStart"/>
                            <w:r w:rsidRPr="005E1400">
                              <w:rPr>
                                <w:rFonts w:ascii="ArialMT" w:hAnsi="ArialMT" w:cs="ArialMT"/>
                                <w:color w:val="000000" w:themeColor="text1"/>
                                <w:sz w:val="15"/>
                                <w:szCs w:val="15"/>
                              </w:rPr>
                              <w:t>Lic</w:t>
                            </w:r>
                            <w:proofErr w:type="spellEnd"/>
                            <w:r w:rsidRPr="005E1400">
                              <w:rPr>
                                <w:rFonts w:ascii="ArialMT" w:hAnsi="ArialMT" w:cs="ArialMT"/>
                                <w:color w:val="000000" w:themeColor="text1"/>
                                <w:sz w:val="15"/>
                                <w:szCs w:val="15"/>
                              </w:rPr>
                              <w:t>. # 0E58494</w:t>
                            </w:r>
                          </w:p>
                          <w:p w:rsidR="000E2556" w:rsidRPr="005E1400" w:rsidRDefault="000E2556" w:rsidP="000E2556">
                            <w:pPr>
                              <w:rPr>
                                <w:rFonts w:ascii="ArialMT" w:hAnsi="ArialMT" w:cs="ArialMT"/>
                                <w:color w:val="000000" w:themeColor="text1"/>
                                <w:sz w:val="15"/>
                                <w:szCs w:val="15"/>
                              </w:rPr>
                            </w:pPr>
                            <w:r w:rsidRPr="005E1400">
                              <w:rPr>
                                <w:rFonts w:ascii="ArialMT" w:hAnsi="ArialMT" w:cs="ArialMT"/>
                                <w:color w:val="000000" w:themeColor="text1"/>
                                <w:sz w:val="15"/>
                                <w:szCs w:val="15"/>
                              </w:rPr>
                              <w:t xml:space="preserve">AR </w:t>
                            </w:r>
                            <w:proofErr w:type="spellStart"/>
                            <w:r w:rsidRPr="005E1400">
                              <w:rPr>
                                <w:rFonts w:ascii="ArialMT" w:hAnsi="ArialMT" w:cs="ArialMT"/>
                                <w:color w:val="000000" w:themeColor="text1"/>
                                <w:sz w:val="15"/>
                                <w:szCs w:val="15"/>
                              </w:rPr>
                              <w:t>Lic</w:t>
                            </w:r>
                            <w:proofErr w:type="spellEnd"/>
                            <w:r w:rsidRPr="005E1400">
                              <w:rPr>
                                <w:rFonts w:ascii="ArialMT" w:hAnsi="ArialMT" w:cs="ArialMT"/>
                                <w:color w:val="000000" w:themeColor="text1"/>
                                <w:sz w:val="15"/>
                                <w:szCs w:val="15"/>
                              </w:rPr>
                              <w:t>. # 6779805</w:t>
                            </w:r>
                          </w:p>
                          <w:p w:rsidR="000E2556" w:rsidRPr="005E1400" w:rsidRDefault="000E2556" w:rsidP="000E2556">
                            <w:pPr>
                              <w:rPr>
                                <w:rFonts w:ascii="ArialMT" w:hAnsi="ArialMT" w:cs="ArialMT"/>
                                <w:color w:val="000000" w:themeColor="text1"/>
                                <w:sz w:val="15"/>
                                <w:szCs w:val="15"/>
                              </w:rPr>
                            </w:pPr>
                            <w:r w:rsidRPr="005E1400">
                              <w:rPr>
                                <w:rFonts w:ascii="ArialMT" w:hAnsi="ArialMT" w:cs="ArialMT"/>
                                <w:color w:val="000000" w:themeColor="text1"/>
                                <w:sz w:val="15"/>
                                <w:szCs w:val="15"/>
                              </w:rPr>
                              <w:t>Registered Representative</w:t>
                            </w:r>
                          </w:p>
                          <w:p w:rsidR="000E2556" w:rsidRPr="005E1400" w:rsidRDefault="000E2556" w:rsidP="000E2556">
                            <w:pPr>
                              <w:rPr>
                                <w:rFonts w:ascii="ArialMT" w:hAnsi="ArialMT" w:cs="ArialMT"/>
                                <w:color w:val="000000" w:themeColor="text1"/>
                                <w:sz w:val="15"/>
                                <w:szCs w:val="15"/>
                              </w:rPr>
                            </w:pPr>
                          </w:p>
                          <w:p w:rsidR="000E2556" w:rsidRPr="005E1400" w:rsidRDefault="000E2556" w:rsidP="000E2556">
                            <w:pPr>
                              <w:rPr>
                                <w:rFonts w:ascii="ArialMT" w:hAnsi="ArialMT" w:cs="ArialMT"/>
                                <w:color w:val="000000" w:themeColor="text1"/>
                                <w:sz w:val="15"/>
                                <w:szCs w:val="15"/>
                              </w:rPr>
                            </w:pPr>
                            <w:r w:rsidRPr="005E1400">
                              <w:rPr>
                                <w:rFonts w:ascii="ArialMT" w:hAnsi="ArialMT" w:cs="ArialMT"/>
                                <w:color w:val="000000" w:themeColor="text1"/>
                                <w:sz w:val="15"/>
                                <w:szCs w:val="15"/>
                              </w:rPr>
                              <w:t>(303) 754-5405</w:t>
                            </w:r>
                          </w:p>
                          <w:p w:rsidR="000E2556" w:rsidRPr="005E1400" w:rsidRDefault="000E2556" w:rsidP="000E2556">
                            <w:pPr>
                              <w:rPr>
                                <w:rFonts w:ascii="ArialMT" w:hAnsi="ArialMT" w:cs="ArialMT"/>
                                <w:color w:val="000000" w:themeColor="text1"/>
                                <w:sz w:val="15"/>
                                <w:szCs w:val="15"/>
                              </w:rPr>
                            </w:pPr>
                            <w:r w:rsidRPr="005E1400">
                              <w:rPr>
                                <w:rFonts w:ascii="ArialMT" w:hAnsi="ArialMT" w:cs="ArialMT"/>
                                <w:color w:val="000000" w:themeColor="text1"/>
                                <w:sz w:val="15"/>
                                <w:szCs w:val="15"/>
                              </w:rPr>
                              <w:t>(303) 799-9534Fax</w:t>
                            </w:r>
                          </w:p>
                          <w:p w:rsidR="000E2556" w:rsidRPr="005E1400" w:rsidRDefault="000E2556" w:rsidP="000E2556">
                            <w:pPr>
                              <w:rPr>
                                <w:rFonts w:ascii="ArialMT" w:hAnsi="ArialMT" w:cs="ArialMT"/>
                                <w:color w:val="000000" w:themeColor="text1"/>
                                <w:sz w:val="15"/>
                                <w:szCs w:val="15"/>
                              </w:rPr>
                            </w:pPr>
                            <w:r w:rsidRPr="005E1400">
                              <w:rPr>
                                <w:rFonts w:ascii="ArialMT" w:hAnsi="ArialMT" w:cs="ArialMT"/>
                                <w:color w:val="000000" w:themeColor="text1"/>
                                <w:sz w:val="15"/>
                                <w:szCs w:val="15"/>
                              </w:rPr>
                              <w:t>eeaton@metlife.com</w:t>
                            </w:r>
                          </w:p>
                          <w:p w:rsidR="000E2556" w:rsidRPr="005E1400" w:rsidRDefault="000E2556" w:rsidP="000E2556">
                            <w:pPr>
                              <w:rPr>
                                <w:rFonts w:ascii="ArialMT" w:hAnsi="ArialMT" w:cs="ArialMT"/>
                                <w:color w:val="000000" w:themeColor="text1"/>
                                <w:sz w:val="14"/>
                                <w:szCs w:val="1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10D692" id="_x0000_t202" coordsize="21600,21600" o:spt="202" path="m,l,21600r21600,l21600,xe">
                <v:stroke joinstyle="miter"/>
                <v:path gradientshapeok="t" o:connecttype="rect"/>
              </v:shapetype>
              <v:shape id="Text Box 2" o:spid="_x0000_s1026" type="#_x0000_t202" style="position:absolute;margin-left:287.1pt;margin-top:-26.05pt;width:189pt;height:195.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" filled="f" stroked="f">
                <v:textbox>
                  <w:txbxContent>
                    <w:p w:rsidR="000E2556" w:rsidRPr="005E1400" w:rsidRDefault="000E2556" w:rsidP="000E2556">
                      <w:pPr>
                        <w:rPr>
                          <w:rFonts w:cs="Arial"/>
                          <w:color w:val="000000" w:themeColor="text1"/>
                          <w:sz w:val="15"/>
                          <w:szCs w:val="15"/>
                        </w:rPr>
                      </w:pPr>
                      <w:r w:rsidRPr="005E1400">
                        <w:rPr>
                          <w:rFonts w:cs="Arial"/>
                          <w:color w:val="000000" w:themeColor="text1"/>
                          <w:sz w:val="15"/>
                          <w:szCs w:val="15"/>
                        </w:rPr>
                        <w:t>Metropolitan Life Insurance Company</w:t>
                      </w:r>
                    </w:p>
                    <w:p w:rsidR="000E2556" w:rsidRPr="005E1400" w:rsidRDefault="000E2556" w:rsidP="000E2556">
                      <w:pPr>
                        <w:rPr>
                          <w:rFonts w:cs="Arial"/>
                          <w:color w:val="000000" w:themeColor="text1"/>
                          <w:sz w:val="15"/>
                          <w:szCs w:val="15"/>
                        </w:rPr>
                      </w:pPr>
                      <w:r w:rsidRPr="005E1400">
                        <w:rPr>
                          <w:rFonts w:cs="Arial"/>
                          <w:color w:val="000000" w:themeColor="text1"/>
                          <w:sz w:val="15"/>
                          <w:szCs w:val="15"/>
                        </w:rPr>
                        <w:t>National Accounts</w:t>
                      </w:r>
                    </w:p>
                    <w:p w:rsidR="000E2556" w:rsidRPr="005E1400" w:rsidRDefault="000E2556" w:rsidP="000E2556">
                      <w:pPr>
                        <w:rPr>
                          <w:rFonts w:ascii="ArialMT" w:hAnsi="ArialMT" w:cs="ArialMT"/>
                          <w:color w:val="000000" w:themeColor="text1"/>
                          <w:sz w:val="15"/>
                          <w:szCs w:val="15"/>
                        </w:rPr>
                      </w:pPr>
                      <w:r w:rsidRPr="005E1400">
                        <w:rPr>
                          <w:rFonts w:ascii="ArialMT" w:hAnsi="ArialMT" w:cs="ArialMT"/>
                          <w:color w:val="000000" w:themeColor="text1"/>
                          <w:sz w:val="15"/>
                          <w:szCs w:val="15"/>
                        </w:rPr>
                        <w:t>6400 South Fiddler’s Green Circle</w:t>
                      </w:r>
                    </w:p>
                    <w:p w:rsidR="000E2556" w:rsidRPr="005E1400" w:rsidRDefault="000E2556" w:rsidP="000E2556">
                      <w:pPr>
                        <w:rPr>
                          <w:rFonts w:ascii="ArialMT" w:hAnsi="ArialMT" w:cs="ArialMT"/>
                          <w:color w:val="000000" w:themeColor="text1"/>
                          <w:sz w:val="15"/>
                          <w:szCs w:val="15"/>
                        </w:rPr>
                      </w:pPr>
                      <w:r w:rsidRPr="005E1400">
                        <w:rPr>
                          <w:rFonts w:ascii="ArialMT" w:hAnsi="ArialMT" w:cs="ArialMT"/>
                          <w:color w:val="000000" w:themeColor="text1"/>
                          <w:sz w:val="15"/>
                          <w:szCs w:val="15"/>
                        </w:rPr>
                        <w:t>Suite 220</w:t>
                      </w:r>
                    </w:p>
                    <w:p w:rsidR="000E2556" w:rsidRPr="005E1400" w:rsidRDefault="000E2556" w:rsidP="000E2556">
                      <w:pPr>
                        <w:rPr>
                          <w:rFonts w:ascii="ArialMT" w:hAnsi="ArialMT" w:cs="ArialMT"/>
                          <w:color w:val="000000" w:themeColor="text1"/>
                          <w:sz w:val="15"/>
                          <w:szCs w:val="15"/>
                        </w:rPr>
                      </w:pPr>
                      <w:r w:rsidRPr="005E1400">
                        <w:rPr>
                          <w:rFonts w:ascii="ArialMT" w:hAnsi="ArialMT" w:cs="ArialMT"/>
                          <w:color w:val="000000" w:themeColor="text1"/>
                          <w:sz w:val="15"/>
                          <w:szCs w:val="15"/>
                        </w:rPr>
                        <w:t>Greenwood Village, CO  80111</w:t>
                      </w:r>
                    </w:p>
                    <w:p w:rsidR="000E2556" w:rsidRPr="005E1400" w:rsidRDefault="000E2556" w:rsidP="000E2556">
                      <w:pPr>
                        <w:rPr>
                          <w:rFonts w:ascii="ArialMT" w:hAnsi="ArialMT" w:cs="ArialMT"/>
                          <w:sz w:val="15"/>
                          <w:szCs w:val="15"/>
                        </w:rPr>
                      </w:pPr>
                    </w:p>
                    <w:p w:rsidR="000E2556" w:rsidRPr="005E1400" w:rsidRDefault="000E2556" w:rsidP="000E2556">
                      <w:pPr>
                        <w:rPr>
                          <w:rFonts w:ascii="Georgia-Bold" w:hAnsi="Georgia-Bold" w:cs="Georgia-Bold"/>
                          <w:b/>
                          <w:bCs/>
                          <w:sz w:val="15"/>
                          <w:szCs w:val="15"/>
                        </w:rPr>
                      </w:pPr>
                      <w:r w:rsidRPr="005E1400">
                        <w:rPr>
                          <w:rFonts w:ascii="Georgia-Bold" w:hAnsi="Georgia-Bold" w:cs="Georgia-Bold"/>
                          <w:b/>
                          <w:bCs/>
                          <w:sz w:val="15"/>
                          <w:szCs w:val="15"/>
                        </w:rPr>
                        <w:t>Eric J. Eaton</w:t>
                      </w:r>
                    </w:p>
                    <w:p w:rsidR="000E2556" w:rsidRPr="005E1400" w:rsidRDefault="000E2556" w:rsidP="000E2556">
                      <w:pPr>
                        <w:rPr>
                          <w:rFonts w:cs="Arial"/>
                          <w:color w:val="000000" w:themeColor="text1"/>
                          <w:sz w:val="15"/>
                          <w:szCs w:val="15"/>
                        </w:rPr>
                      </w:pPr>
                      <w:r w:rsidRPr="005E1400">
                        <w:rPr>
                          <w:rFonts w:cs="Arial"/>
                          <w:color w:val="000000" w:themeColor="text1"/>
                          <w:sz w:val="15"/>
                          <w:szCs w:val="15"/>
                        </w:rPr>
                        <w:t>Senior Account Executive</w:t>
                      </w:r>
                    </w:p>
                    <w:p w:rsidR="000E2556" w:rsidRPr="005E1400" w:rsidRDefault="000E2556" w:rsidP="000E2556">
                      <w:pPr>
                        <w:rPr>
                          <w:rFonts w:ascii="ArialMT" w:hAnsi="ArialMT" w:cs="ArialMT"/>
                          <w:color w:val="000000" w:themeColor="text1"/>
                          <w:sz w:val="15"/>
                          <w:szCs w:val="15"/>
                        </w:rPr>
                      </w:pPr>
                      <w:r w:rsidRPr="005E1400">
                        <w:rPr>
                          <w:rFonts w:ascii="ArialMT" w:hAnsi="ArialMT" w:cs="ArialMT"/>
                          <w:color w:val="000000" w:themeColor="text1"/>
                          <w:sz w:val="15"/>
                          <w:szCs w:val="15"/>
                        </w:rPr>
                        <w:t xml:space="preserve">CO </w:t>
                      </w:r>
                      <w:proofErr w:type="spellStart"/>
                      <w:r w:rsidRPr="005E1400">
                        <w:rPr>
                          <w:rFonts w:ascii="ArialMT" w:hAnsi="ArialMT" w:cs="ArialMT"/>
                          <w:color w:val="000000" w:themeColor="text1"/>
                          <w:sz w:val="15"/>
                          <w:szCs w:val="15"/>
                        </w:rPr>
                        <w:t>Lic</w:t>
                      </w:r>
                      <w:proofErr w:type="spellEnd"/>
                      <w:r w:rsidRPr="005E1400">
                        <w:rPr>
                          <w:rFonts w:ascii="ArialMT" w:hAnsi="ArialMT" w:cs="ArialMT"/>
                          <w:color w:val="000000" w:themeColor="text1"/>
                          <w:sz w:val="15"/>
                          <w:szCs w:val="15"/>
                        </w:rPr>
                        <w:t xml:space="preserve"> # 102038</w:t>
                      </w:r>
                    </w:p>
                    <w:p w:rsidR="000E2556" w:rsidRPr="005E1400" w:rsidRDefault="000E2556" w:rsidP="000E2556">
                      <w:pPr>
                        <w:rPr>
                          <w:rFonts w:ascii="ArialMT" w:hAnsi="ArialMT" w:cs="ArialMT"/>
                          <w:color w:val="000000" w:themeColor="text1"/>
                          <w:sz w:val="15"/>
                          <w:szCs w:val="15"/>
                        </w:rPr>
                      </w:pPr>
                      <w:r w:rsidRPr="005E1400">
                        <w:rPr>
                          <w:rFonts w:ascii="ArialMT" w:hAnsi="ArialMT" w:cs="ArialMT"/>
                          <w:color w:val="000000" w:themeColor="text1"/>
                          <w:sz w:val="15"/>
                          <w:szCs w:val="15"/>
                        </w:rPr>
                        <w:t xml:space="preserve">CA </w:t>
                      </w:r>
                      <w:proofErr w:type="spellStart"/>
                      <w:r w:rsidRPr="005E1400">
                        <w:rPr>
                          <w:rFonts w:ascii="ArialMT" w:hAnsi="ArialMT" w:cs="ArialMT"/>
                          <w:color w:val="000000" w:themeColor="text1"/>
                          <w:sz w:val="15"/>
                          <w:szCs w:val="15"/>
                        </w:rPr>
                        <w:t>Lic</w:t>
                      </w:r>
                      <w:proofErr w:type="spellEnd"/>
                      <w:r w:rsidRPr="005E1400">
                        <w:rPr>
                          <w:rFonts w:ascii="ArialMT" w:hAnsi="ArialMT" w:cs="ArialMT"/>
                          <w:color w:val="000000" w:themeColor="text1"/>
                          <w:sz w:val="15"/>
                          <w:szCs w:val="15"/>
                        </w:rPr>
                        <w:t>. # 0E58494</w:t>
                      </w:r>
                    </w:p>
                    <w:p w:rsidR="000E2556" w:rsidRPr="005E1400" w:rsidRDefault="000E2556" w:rsidP="000E2556">
                      <w:pPr>
                        <w:rPr>
                          <w:rFonts w:ascii="ArialMT" w:hAnsi="ArialMT" w:cs="ArialMT"/>
                          <w:color w:val="000000" w:themeColor="text1"/>
                          <w:sz w:val="15"/>
                          <w:szCs w:val="15"/>
                        </w:rPr>
                      </w:pPr>
                      <w:r w:rsidRPr="005E1400">
                        <w:rPr>
                          <w:rFonts w:ascii="ArialMT" w:hAnsi="ArialMT" w:cs="ArialMT"/>
                          <w:color w:val="000000" w:themeColor="text1"/>
                          <w:sz w:val="15"/>
                          <w:szCs w:val="15"/>
                        </w:rPr>
                        <w:t xml:space="preserve">AR </w:t>
                      </w:r>
                      <w:proofErr w:type="spellStart"/>
                      <w:r w:rsidRPr="005E1400">
                        <w:rPr>
                          <w:rFonts w:ascii="ArialMT" w:hAnsi="ArialMT" w:cs="ArialMT"/>
                          <w:color w:val="000000" w:themeColor="text1"/>
                          <w:sz w:val="15"/>
                          <w:szCs w:val="15"/>
                        </w:rPr>
                        <w:t>Lic</w:t>
                      </w:r>
                      <w:proofErr w:type="spellEnd"/>
                      <w:r w:rsidRPr="005E1400">
                        <w:rPr>
                          <w:rFonts w:ascii="ArialMT" w:hAnsi="ArialMT" w:cs="ArialMT"/>
                          <w:color w:val="000000" w:themeColor="text1"/>
                          <w:sz w:val="15"/>
                          <w:szCs w:val="15"/>
                        </w:rPr>
                        <w:t>. # 6779805</w:t>
                      </w:r>
                    </w:p>
                    <w:p w:rsidR="000E2556" w:rsidRPr="005E1400" w:rsidRDefault="000E2556" w:rsidP="000E2556">
                      <w:pPr>
                        <w:rPr>
                          <w:rFonts w:ascii="ArialMT" w:hAnsi="ArialMT" w:cs="ArialMT"/>
                          <w:color w:val="000000" w:themeColor="text1"/>
                          <w:sz w:val="15"/>
                          <w:szCs w:val="15"/>
                        </w:rPr>
                      </w:pPr>
                      <w:r w:rsidRPr="005E1400">
                        <w:rPr>
                          <w:rFonts w:ascii="ArialMT" w:hAnsi="ArialMT" w:cs="ArialMT"/>
                          <w:color w:val="000000" w:themeColor="text1"/>
                          <w:sz w:val="15"/>
                          <w:szCs w:val="15"/>
                        </w:rPr>
                        <w:t>Registered Representative</w:t>
                      </w:r>
                    </w:p>
                    <w:p w:rsidR="000E2556" w:rsidRPr="005E1400" w:rsidRDefault="000E2556" w:rsidP="000E2556">
                      <w:pPr>
                        <w:rPr>
                          <w:rFonts w:ascii="ArialMT" w:hAnsi="ArialMT" w:cs="ArialMT"/>
                          <w:color w:val="000000" w:themeColor="text1"/>
                          <w:sz w:val="15"/>
                          <w:szCs w:val="15"/>
                        </w:rPr>
                      </w:pPr>
                    </w:p>
                    <w:p w:rsidR="000E2556" w:rsidRPr="005E1400" w:rsidRDefault="000E2556" w:rsidP="000E2556">
                      <w:pPr>
                        <w:rPr>
                          <w:rFonts w:ascii="ArialMT" w:hAnsi="ArialMT" w:cs="ArialMT"/>
                          <w:color w:val="000000" w:themeColor="text1"/>
                          <w:sz w:val="15"/>
                          <w:szCs w:val="15"/>
                        </w:rPr>
                      </w:pPr>
                      <w:r w:rsidRPr="005E1400">
                        <w:rPr>
                          <w:rFonts w:ascii="ArialMT" w:hAnsi="ArialMT" w:cs="ArialMT"/>
                          <w:color w:val="000000" w:themeColor="text1"/>
                          <w:sz w:val="15"/>
                          <w:szCs w:val="15"/>
                        </w:rPr>
                        <w:t>(303) 754-5405</w:t>
                      </w:r>
                    </w:p>
                    <w:p w:rsidR="000E2556" w:rsidRPr="005E1400" w:rsidRDefault="000E2556" w:rsidP="000E2556">
                      <w:pPr>
                        <w:rPr>
                          <w:rFonts w:ascii="ArialMT" w:hAnsi="ArialMT" w:cs="ArialMT"/>
                          <w:color w:val="000000" w:themeColor="text1"/>
                          <w:sz w:val="15"/>
                          <w:szCs w:val="15"/>
                        </w:rPr>
                      </w:pPr>
                      <w:r w:rsidRPr="005E1400">
                        <w:rPr>
                          <w:rFonts w:ascii="ArialMT" w:hAnsi="ArialMT" w:cs="ArialMT"/>
                          <w:color w:val="000000" w:themeColor="text1"/>
                          <w:sz w:val="15"/>
                          <w:szCs w:val="15"/>
                        </w:rPr>
                        <w:t>(303) 799-9534Fax</w:t>
                      </w:r>
                    </w:p>
                    <w:p w:rsidR="000E2556" w:rsidRPr="005E1400" w:rsidRDefault="000E2556" w:rsidP="000E2556">
                      <w:pPr>
                        <w:rPr>
                          <w:rFonts w:ascii="ArialMT" w:hAnsi="ArialMT" w:cs="ArialMT"/>
                          <w:color w:val="000000" w:themeColor="text1"/>
                          <w:sz w:val="15"/>
                          <w:szCs w:val="15"/>
                        </w:rPr>
                      </w:pPr>
                      <w:r w:rsidRPr="005E1400">
                        <w:rPr>
                          <w:rFonts w:ascii="ArialMT" w:hAnsi="ArialMT" w:cs="ArialMT"/>
                          <w:color w:val="000000" w:themeColor="text1"/>
                          <w:sz w:val="15"/>
                          <w:szCs w:val="15"/>
                        </w:rPr>
                        <w:t>eeaton@metlife.com</w:t>
                      </w:r>
                    </w:p>
                    <w:p w:rsidR="000E2556" w:rsidRPr="005E1400" w:rsidRDefault="000E2556" w:rsidP="000E2556">
                      <w:pPr>
                        <w:rPr>
                          <w:rFonts w:ascii="ArialMT" w:hAnsi="ArialMT" w:cs="ArialMT"/>
                          <w:color w:val="000000" w:themeColor="text1"/>
                          <w:sz w:val="14"/>
                          <w:szCs w:val="14"/>
                        </w:rPr>
                      </w:pPr>
                    </w:p>
                  </w:txbxContent>
                </v:textbox>
              </v:shape>
            </w:pict>
          </mc:Fallback>
        </mc:AlternateContent>
      </w:r>
      <w:r w:rsidR="000E2556" w:rsidRPr="000E2556">
        <w:rPr>
          <w:rFonts w:ascii="Georgia" w:eastAsiaTheme="minorHAnsi" w:hAnsi="Georgia" w:cs="Georgia"/>
          <w:noProof/>
          <w:color w:val="000000"/>
          <w:sz w:val="19"/>
          <w:szCs w:val="19"/>
        </w:rPr>
        <w:drawing>
          <wp:inline distT="0" distB="0" distL="0" distR="0" wp14:anchorId="33100A5E" wp14:editId="096A90B8">
            <wp:extent cx="1697736" cy="40233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w Metlife logo.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97736" cy="402336"/>
                    </a:xfrm>
                    <a:prstGeom prst="rect">
                      <a:avLst/>
                    </a:prstGeom>
                  </pic:spPr>
                </pic:pic>
              </a:graphicData>
            </a:graphic>
          </wp:inline>
        </w:drawing>
      </w:r>
    </w:p>
    <w:p w:rsidR="000E2556" w:rsidRPr="000E2556" w:rsidRDefault="000E2556" w:rsidP="000E2556">
      <w:pPr>
        <w:pStyle w:val="MLBody"/>
        <w:rPr>
          <w:rFonts w:ascii="Georgia" w:eastAsiaTheme="minorHAnsi" w:hAnsi="Georgia" w:cs="Georgia"/>
          <w:color w:val="000000"/>
          <w:sz w:val="19"/>
          <w:szCs w:val="19"/>
        </w:rPr>
      </w:pPr>
    </w:p>
    <w:p w:rsidR="000E2556" w:rsidRPr="000E2556" w:rsidRDefault="000E2556" w:rsidP="000E2556">
      <w:pPr>
        <w:pStyle w:val="MLBody"/>
        <w:rPr>
          <w:rFonts w:ascii="Georgia" w:eastAsiaTheme="minorHAnsi" w:hAnsi="Georgia" w:cs="Georgia"/>
          <w:color w:val="000000"/>
          <w:sz w:val="19"/>
          <w:szCs w:val="19"/>
        </w:rPr>
      </w:pPr>
    </w:p>
    <w:p w:rsidR="000E2556" w:rsidRPr="000E2556" w:rsidRDefault="000E2556" w:rsidP="000E2556">
      <w:pPr>
        <w:pStyle w:val="MLBody"/>
        <w:rPr>
          <w:rFonts w:ascii="Georgia" w:eastAsiaTheme="minorHAnsi" w:hAnsi="Georgia" w:cs="Georgia"/>
          <w:color w:val="000000"/>
          <w:sz w:val="19"/>
          <w:szCs w:val="19"/>
        </w:rPr>
      </w:pPr>
    </w:p>
    <w:p w:rsidR="000E2556" w:rsidRPr="000E2556" w:rsidRDefault="000E2556" w:rsidP="000E2556">
      <w:pPr>
        <w:pStyle w:val="MLBody"/>
        <w:rPr>
          <w:rFonts w:ascii="Georgia" w:eastAsiaTheme="minorHAnsi" w:hAnsi="Georgia" w:cs="Georgia"/>
          <w:color w:val="000000"/>
          <w:sz w:val="19"/>
          <w:szCs w:val="19"/>
        </w:rPr>
      </w:pPr>
    </w:p>
    <w:p w:rsidR="000E2556" w:rsidRPr="000E2556" w:rsidRDefault="000E2556" w:rsidP="000E2556">
      <w:pPr>
        <w:pStyle w:val="MLBody"/>
        <w:rPr>
          <w:rFonts w:ascii="Georgia" w:eastAsiaTheme="minorHAnsi" w:hAnsi="Georgia" w:cs="Georgia"/>
          <w:color w:val="000000"/>
          <w:sz w:val="19"/>
          <w:szCs w:val="19"/>
        </w:rPr>
      </w:pPr>
    </w:p>
    <w:p w:rsidR="000E2556" w:rsidRPr="000E2556" w:rsidRDefault="000E2556" w:rsidP="000E2556">
      <w:pPr>
        <w:pStyle w:val="MLBody"/>
        <w:rPr>
          <w:rFonts w:ascii="Georgia" w:eastAsiaTheme="minorHAnsi" w:hAnsi="Georgia" w:cs="Georgia"/>
          <w:color w:val="000000"/>
          <w:sz w:val="19"/>
          <w:szCs w:val="19"/>
        </w:rPr>
      </w:pPr>
    </w:p>
    <w:p w:rsidR="000E2556" w:rsidRDefault="000E2556" w:rsidP="000E2556">
      <w:pPr>
        <w:pStyle w:val="MLBody"/>
        <w:rPr>
          <w:rFonts w:ascii="Georgia" w:eastAsiaTheme="minorHAnsi" w:hAnsi="Georgia" w:cs="Georgia"/>
          <w:color w:val="000000"/>
          <w:sz w:val="19"/>
          <w:szCs w:val="19"/>
        </w:rPr>
      </w:pPr>
    </w:p>
    <w:p w:rsidR="000E2556" w:rsidRPr="000E2556" w:rsidRDefault="000E2556" w:rsidP="000E2556">
      <w:pPr>
        <w:pStyle w:val="MLBody"/>
        <w:rPr>
          <w:rFonts w:ascii="Georgia" w:eastAsiaTheme="minorHAnsi" w:hAnsi="Georgia" w:cs="Georgia"/>
          <w:color w:val="000000"/>
          <w:sz w:val="19"/>
          <w:szCs w:val="19"/>
        </w:rPr>
      </w:pPr>
    </w:p>
    <w:p w:rsidR="00C84875" w:rsidRPr="00EF0E19" w:rsidRDefault="005844C8" w:rsidP="00C84875">
      <w:pPr>
        <w:ind w:left="0"/>
        <w:rPr>
          <w:rFonts w:asciiTheme="minorHAnsi" w:eastAsiaTheme="minorHAnsi" w:hAnsiTheme="minorHAnsi" w:cstheme="minorBidi"/>
        </w:rPr>
      </w:pPr>
      <w:r w:rsidRPr="00EF0E19">
        <w:rPr>
          <w:rFonts w:asciiTheme="minorHAnsi" w:eastAsiaTheme="minorHAnsi" w:hAnsiTheme="minorHAnsi" w:cstheme="minorBidi"/>
        </w:rPr>
        <w:t>March 6, 2020</w:t>
      </w:r>
    </w:p>
    <w:p w:rsidR="00C84875" w:rsidRPr="00EF0E19" w:rsidRDefault="00C84875" w:rsidP="00C84875">
      <w:pPr>
        <w:ind w:left="0"/>
        <w:rPr>
          <w:rFonts w:asciiTheme="minorHAnsi" w:eastAsiaTheme="minorHAnsi" w:hAnsiTheme="minorHAnsi" w:cstheme="minorBidi"/>
        </w:rPr>
      </w:pPr>
    </w:p>
    <w:p w:rsidR="00C84875" w:rsidRPr="001E4BE4" w:rsidRDefault="001E4BE4" w:rsidP="00C84875">
      <w:pPr>
        <w:ind w:left="0"/>
        <w:rPr>
          <w:rFonts w:asciiTheme="minorHAnsi" w:eastAsiaTheme="minorHAnsi" w:hAnsiTheme="minorHAnsi" w:cstheme="minorBidi"/>
        </w:rPr>
      </w:pPr>
      <w:r w:rsidRPr="001E4BE4">
        <w:rPr>
          <w:rFonts w:asciiTheme="minorHAnsi" w:eastAsiaTheme="minorHAnsi" w:hAnsiTheme="minorHAnsi" w:cstheme="minorBidi"/>
        </w:rPr>
        <w:t>Maurah Harrison</w:t>
      </w:r>
    </w:p>
    <w:p w:rsidR="00FC00C0" w:rsidRPr="001E4BE4" w:rsidRDefault="00FC00C0" w:rsidP="00053418">
      <w:pPr>
        <w:ind w:left="0"/>
        <w:rPr>
          <w:rFonts w:asciiTheme="minorHAnsi" w:eastAsiaTheme="minorHAnsi" w:hAnsiTheme="minorHAnsi" w:cstheme="minorBidi"/>
        </w:rPr>
      </w:pPr>
      <w:r w:rsidRPr="001E4BE4">
        <w:rPr>
          <w:rFonts w:asciiTheme="minorHAnsi" w:eastAsiaTheme="minorHAnsi" w:hAnsiTheme="minorHAnsi" w:cstheme="minorBidi"/>
        </w:rPr>
        <w:t xml:space="preserve">Arizona </w:t>
      </w:r>
      <w:r w:rsidR="006A4809" w:rsidRPr="001E4BE4">
        <w:rPr>
          <w:rFonts w:asciiTheme="minorHAnsi" w:eastAsiaTheme="minorHAnsi" w:hAnsiTheme="minorHAnsi" w:cstheme="minorBidi"/>
        </w:rPr>
        <w:t>State Retirement System</w:t>
      </w:r>
    </w:p>
    <w:p w:rsidR="00FC00C0" w:rsidRPr="001E4BE4" w:rsidRDefault="001E4BE4" w:rsidP="00FC00C0">
      <w:pPr>
        <w:ind w:left="0"/>
        <w:rPr>
          <w:rFonts w:asciiTheme="minorHAnsi" w:eastAsiaTheme="minorHAnsi" w:hAnsiTheme="minorHAnsi" w:cstheme="minorBidi"/>
        </w:rPr>
      </w:pPr>
      <w:r w:rsidRPr="001E4BE4">
        <w:rPr>
          <w:rFonts w:asciiTheme="minorHAnsi" w:eastAsiaTheme="minorHAnsi" w:hAnsiTheme="minorHAnsi" w:cstheme="minorBidi"/>
        </w:rPr>
        <w:t>3300 N. Central Ave, 14</w:t>
      </w:r>
      <w:r w:rsidRPr="001E4BE4">
        <w:rPr>
          <w:rFonts w:asciiTheme="minorHAnsi" w:eastAsiaTheme="minorHAnsi" w:hAnsiTheme="minorHAnsi" w:cstheme="minorBidi"/>
          <w:vertAlign w:val="superscript"/>
        </w:rPr>
        <w:t>th</w:t>
      </w:r>
      <w:r w:rsidRPr="001E4BE4">
        <w:rPr>
          <w:rFonts w:asciiTheme="minorHAnsi" w:eastAsiaTheme="minorHAnsi" w:hAnsiTheme="minorHAnsi" w:cstheme="minorBidi"/>
        </w:rPr>
        <w:t xml:space="preserve"> Floor</w:t>
      </w:r>
    </w:p>
    <w:p w:rsidR="00C84875" w:rsidRPr="00EF0E19" w:rsidRDefault="00FC00C0" w:rsidP="00FC00C0">
      <w:pPr>
        <w:ind w:left="0"/>
        <w:rPr>
          <w:rFonts w:asciiTheme="minorHAnsi" w:eastAsiaTheme="minorHAnsi" w:hAnsiTheme="minorHAnsi" w:cstheme="minorBidi"/>
        </w:rPr>
      </w:pPr>
      <w:r w:rsidRPr="001E4BE4">
        <w:rPr>
          <w:rFonts w:asciiTheme="minorHAnsi" w:eastAsiaTheme="minorHAnsi" w:hAnsiTheme="minorHAnsi" w:cstheme="minorBidi"/>
        </w:rPr>
        <w:t>Phoenix, AZ 850</w:t>
      </w:r>
      <w:r w:rsidR="001E4BE4" w:rsidRPr="001E4BE4">
        <w:rPr>
          <w:rFonts w:asciiTheme="minorHAnsi" w:eastAsiaTheme="minorHAnsi" w:hAnsiTheme="minorHAnsi" w:cstheme="minorBidi"/>
        </w:rPr>
        <w:t>12</w:t>
      </w:r>
    </w:p>
    <w:p w:rsidR="00FC00C0" w:rsidRPr="00EF0E19" w:rsidRDefault="00FC00C0" w:rsidP="00FC00C0">
      <w:pPr>
        <w:ind w:left="0"/>
        <w:rPr>
          <w:rFonts w:asciiTheme="minorHAnsi" w:eastAsiaTheme="minorHAnsi" w:hAnsiTheme="minorHAnsi" w:cstheme="minorBidi"/>
        </w:rPr>
      </w:pPr>
    </w:p>
    <w:p w:rsidR="00FC00C0" w:rsidRPr="00EF0E19" w:rsidRDefault="00FC00C0" w:rsidP="00FC00C0">
      <w:pPr>
        <w:ind w:left="0"/>
        <w:rPr>
          <w:rFonts w:asciiTheme="minorHAnsi" w:eastAsiaTheme="minorHAnsi" w:hAnsiTheme="minorHAnsi" w:cstheme="minorBidi"/>
        </w:rPr>
      </w:pPr>
    </w:p>
    <w:p w:rsidR="00C84875" w:rsidRDefault="00C84875" w:rsidP="00C84875">
      <w:pPr>
        <w:ind w:left="0"/>
        <w:rPr>
          <w:rFonts w:asciiTheme="minorHAnsi" w:eastAsiaTheme="minorHAnsi" w:hAnsiTheme="minorHAnsi" w:cstheme="minorBidi"/>
        </w:rPr>
      </w:pPr>
      <w:r w:rsidRPr="00EF0E19">
        <w:rPr>
          <w:rFonts w:asciiTheme="minorHAnsi" w:eastAsiaTheme="minorHAnsi" w:hAnsiTheme="minorHAnsi" w:cstheme="minorBidi"/>
        </w:rPr>
        <w:t xml:space="preserve">Re: </w:t>
      </w:r>
      <w:r w:rsidR="00A110B9" w:rsidRPr="00EF0E19">
        <w:rPr>
          <w:rFonts w:asciiTheme="minorHAnsi" w:eastAsiaTheme="minorHAnsi" w:hAnsiTheme="minorHAnsi" w:cstheme="minorBidi"/>
        </w:rPr>
        <w:t>S</w:t>
      </w:r>
      <w:r w:rsidR="005B7EDE" w:rsidRPr="00EF0E19">
        <w:rPr>
          <w:rFonts w:asciiTheme="minorHAnsi" w:eastAsiaTheme="minorHAnsi" w:hAnsiTheme="minorHAnsi" w:cstheme="minorBidi"/>
        </w:rPr>
        <w:t>olicitation No. BPM</w:t>
      </w:r>
      <w:r w:rsidR="005844C8" w:rsidRPr="00EF0E19">
        <w:rPr>
          <w:rFonts w:asciiTheme="minorHAnsi" w:eastAsiaTheme="minorHAnsi" w:hAnsiTheme="minorHAnsi" w:cstheme="minorBidi"/>
        </w:rPr>
        <w:t>001922</w:t>
      </w:r>
      <w:r w:rsidR="005B7EDE" w:rsidRPr="00EF0E19">
        <w:rPr>
          <w:rFonts w:asciiTheme="minorHAnsi" w:eastAsiaTheme="minorHAnsi" w:hAnsiTheme="minorHAnsi" w:cstheme="minorBidi"/>
        </w:rPr>
        <w:t xml:space="preserve"> </w:t>
      </w:r>
      <w:r w:rsidR="00FB3AB3" w:rsidRPr="00EF0E19">
        <w:rPr>
          <w:rFonts w:asciiTheme="minorHAnsi" w:eastAsiaTheme="minorHAnsi" w:hAnsiTheme="minorHAnsi" w:cstheme="minorBidi"/>
        </w:rPr>
        <w:t xml:space="preserve">– </w:t>
      </w:r>
      <w:r w:rsidR="00D15BD0">
        <w:rPr>
          <w:rFonts w:asciiTheme="minorHAnsi" w:eastAsiaTheme="minorHAnsi" w:hAnsiTheme="minorHAnsi" w:cstheme="minorBidi"/>
        </w:rPr>
        <w:t xml:space="preserve">ASRS </w:t>
      </w:r>
      <w:r w:rsidR="005844C8" w:rsidRPr="00EF0E19">
        <w:rPr>
          <w:rFonts w:asciiTheme="minorHAnsi" w:eastAsiaTheme="minorHAnsi" w:hAnsiTheme="minorHAnsi" w:cstheme="minorBidi"/>
        </w:rPr>
        <w:t>Group Dental Services - Best and Final Offer</w:t>
      </w:r>
    </w:p>
    <w:p w:rsidR="001E4BE4" w:rsidRDefault="001E4BE4" w:rsidP="00C84875">
      <w:pPr>
        <w:ind w:left="0"/>
        <w:rPr>
          <w:rFonts w:asciiTheme="minorHAnsi" w:eastAsiaTheme="minorHAnsi" w:hAnsiTheme="minorHAnsi" w:cstheme="minorBidi"/>
        </w:rPr>
      </w:pPr>
    </w:p>
    <w:p w:rsidR="001E4BE4" w:rsidRPr="00EF0E19" w:rsidRDefault="001E4BE4" w:rsidP="00C84875">
      <w:pPr>
        <w:ind w:left="0"/>
        <w:rPr>
          <w:rFonts w:asciiTheme="minorHAnsi" w:eastAsiaTheme="minorHAnsi" w:hAnsiTheme="minorHAnsi" w:cstheme="minorBidi"/>
        </w:rPr>
      </w:pPr>
      <w:r>
        <w:rPr>
          <w:rFonts w:asciiTheme="minorHAnsi" w:eastAsiaTheme="minorHAnsi" w:hAnsiTheme="minorHAnsi" w:cstheme="minorBidi"/>
        </w:rPr>
        <w:t>Dear Maurah,</w:t>
      </w:r>
    </w:p>
    <w:p w:rsidR="00A110B9" w:rsidRPr="00EF0E19" w:rsidRDefault="00A110B9" w:rsidP="00C84875">
      <w:pPr>
        <w:ind w:left="0"/>
        <w:rPr>
          <w:rFonts w:asciiTheme="minorHAnsi" w:eastAsiaTheme="minorHAnsi" w:hAnsiTheme="minorHAnsi" w:cstheme="minorBidi"/>
        </w:rPr>
      </w:pPr>
    </w:p>
    <w:p w:rsidR="005844C8" w:rsidRPr="00EF0E19" w:rsidRDefault="005844C8" w:rsidP="005844C8">
      <w:pPr>
        <w:ind w:left="0"/>
        <w:rPr>
          <w:rFonts w:asciiTheme="minorHAnsi" w:eastAsiaTheme="minorHAnsi" w:hAnsiTheme="minorHAnsi" w:cstheme="minorBidi"/>
        </w:rPr>
      </w:pPr>
      <w:r w:rsidRPr="00EF0E19">
        <w:rPr>
          <w:rFonts w:asciiTheme="minorHAnsi" w:eastAsiaTheme="minorHAnsi" w:hAnsiTheme="minorHAnsi" w:cstheme="minorBidi"/>
        </w:rPr>
        <w:t>We very much appreciated the opportunity to dialogue with you to better understand the needs of the ASRS and your members.  In short, this is what we heard;</w:t>
      </w:r>
    </w:p>
    <w:p w:rsidR="005844C8" w:rsidRDefault="005844C8" w:rsidP="005844C8"/>
    <w:p w:rsidR="005844C8" w:rsidRDefault="005844C8" w:rsidP="005844C8">
      <w:pPr>
        <w:pStyle w:val="ListParagraph"/>
        <w:numPr>
          <w:ilvl w:val="0"/>
          <w:numId w:val="18"/>
        </w:numPr>
      </w:pPr>
      <w:r>
        <w:t>Simple Choices</w:t>
      </w:r>
    </w:p>
    <w:p w:rsidR="005844C8" w:rsidRDefault="005844C8" w:rsidP="005844C8">
      <w:pPr>
        <w:pStyle w:val="ListParagraph"/>
        <w:numPr>
          <w:ilvl w:val="0"/>
          <w:numId w:val="18"/>
        </w:numPr>
      </w:pPr>
      <w:r>
        <w:t>Easy to Understand and Access</w:t>
      </w:r>
    </w:p>
    <w:p w:rsidR="005844C8" w:rsidRDefault="005844C8" w:rsidP="005844C8">
      <w:pPr>
        <w:pStyle w:val="ListParagraph"/>
        <w:numPr>
          <w:ilvl w:val="0"/>
          <w:numId w:val="18"/>
        </w:numPr>
      </w:pPr>
      <w:r>
        <w:t>Differentiated Value (network, discounts, use, accessibility)</w:t>
      </w:r>
    </w:p>
    <w:p w:rsidR="005844C8" w:rsidRDefault="005844C8" w:rsidP="005844C8">
      <w:pPr>
        <w:pStyle w:val="ListParagraph"/>
        <w:numPr>
          <w:ilvl w:val="0"/>
          <w:numId w:val="18"/>
        </w:numPr>
      </w:pPr>
      <w:r>
        <w:t>Modernized Benefits (current standards of care, plan design)</w:t>
      </w:r>
    </w:p>
    <w:p w:rsidR="005844C8" w:rsidRDefault="005844C8" w:rsidP="005844C8">
      <w:pPr>
        <w:pStyle w:val="ListParagraph"/>
        <w:numPr>
          <w:ilvl w:val="0"/>
          <w:numId w:val="18"/>
        </w:numPr>
      </w:pPr>
      <w:r>
        <w:t>Enhanced Offerings (more covered services, less out of pocket)</w:t>
      </w:r>
    </w:p>
    <w:p w:rsidR="005844C8" w:rsidRDefault="005844C8" w:rsidP="005844C8">
      <w:pPr>
        <w:pStyle w:val="ListParagraph"/>
        <w:numPr>
          <w:ilvl w:val="0"/>
          <w:numId w:val="18"/>
        </w:numPr>
      </w:pPr>
      <w:r>
        <w:t xml:space="preserve">Lower (Lowest </w:t>
      </w:r>
      <w:r w:rsidRPr="00EF0E19">
        <w:rPr>
          <w:rFonts w:ascii="Segoe UI Emoji" w:hAnsi="Segoe UI Emoji" w:cs="Segoe UI Emoji"/>
        </w:rPr>
        <w:t>😉</w:t>
      </w:r>
      <w:r>
        <w:t>) Prici</w:t>
      </w:r>
      <w:r w:rsidRPr="00EF0E19">
        <w:t>ng</w:t>
      </w:r>
    </w:p>
    <w:p w:rsidR="005844C8" w:rsidRPr="00EF0E19" w:rsidRDefault="005844C8" w:rsidP="005844C8">
      <w:pPr>
        <w:ind w:left="0"/>
        <w:rPr>
          <w:rFonts w:asciiTheme="minorHAnsi" w:eastAsiaTheme="minorHAnsi" w:hAnsiTheme="minorHAnsi" w:cstheme="minorBidi"/>
        </w:rPr>
      </w:pPr>
      <w:r w:rsidRPr="00EF0E19">
        <w:rPr>
          <w:rFonts w:asciiTheme="minorHAnsi" w:eastAsiaTheme="minorHAnsi" w:hAnsiTheme="minorHAnsi" w:cstheme="minorBidi"/>
        </w:rPr>
        <w:t>Based on what we heard, we are even more convinced that MetLife is uniquely qualified to deliver on these needs both today and into the future.</w:t>
      </w:r>
    </w:p>
    <w:p w:rsidR="005844C8" w:rsidRPr="00EF0E19" w:rsidRDefault="005844C8" w:rsidP="005844C8">
      <w:pPr>
        <w:ind w:left="0"/>
        <w:rPr>
          <w:rFonts w:asciiTheme="minorHAnsi" w:eastAsiaTheme="minorHAnsi" w:hAnsiTheme="minorHAnsi" w:cstheme="minorBidi"/>
        </w:rPr>
      </w:pPr>
    </w:p>
    <w:p w:rsidR="005844C8" w:rsidRPr="00EF0E19" w:rsidRDefault="005844C8" w:rsidP="005844C8">
      <w:pPr>
        <w:ind w:left="0"/>
        <w:rPr>
          <w:rFonts w:asciiTheme="minorHAnsi" w:eastAsiaTheme="minorHAnsi" w:hAnsiTheme="minorHAnsi" w:cstheme="minorBidi"/>
        </w:rPr>
      </w:pPr>
      <w:r w:rsidRPr="00EF0E19">
        <w:rPr>
          <w:rFonts w:asciiTheme="minorHAnsi" w:eastAsiaTheme="minorHAnsi" w:hAnsiTheme="minorHAnsi" w:cstheme="minorBidi"/>
        </w:rPr>
        <w:t>We have offered two alternatives in addition to the requested plans. The plan we are recommending is in tab “FI Premium – MetLife Opt1”. It incorporates the following features;</w:t>
      </w:r>
    </w:p>
    <w:p w:rsidR="007D1340" w:rsidRDefault="007D1340" w:rsidP="007D1340"/>
    <w:tbl>
      <w:tblPr>
        <w:tblW w:w="9445" w:type="dxa"/>
        <w:tblLook w:val="04A0" w:firstRow="1" w:lastRow="0" w:firstColumn="1" w:lastColumn="0" w:noHBand="0" w:noVBand="1"/>
      </w:tblPr>
      <w:tblGrid>
        <w:gridCol w:w="4765"/>
        <w:gridCol w:w="4680"/>
      </w:tblGrid>
      <w:tr w:rsidR="007D1340" w:rsidRPr="00DC7E22" w:rsidTr="008743A3">
        <w:trPr>
          <w:trHeight w:val="255"/>
        </w:trPr>
        <w:tc>
          <w:tcPr>
            <w:tcW w:w="4765"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7D1340" w:rsidRPr="00DC7E22" w:rsidRDefault="007D1340" w:rsidP="008743A3">
            <w:pPr>
              <w:jc w:val="center"/>
              <w:rPr>
                <w:rFonts w:eastAsia="Times New Roman" w:cs="Arial"/>
                <w:b/>
                <w:bCs/>
                <w:sz w:val="20"/>
                <w:szCs w:val="20"/>
              </w:rPr>
            </w:pPr>
            <w:r w:rsidRPr="00DC7E22">
              <w:rPr>
                <w:rFonts w:eastAsia="Times New Roman" w:cs="Arial"/>
                <w:b/>
                <w:bCs/>
                <w:sz w:val="20"/>
                <w:szCs w:val="20"/>
              </w:rPr>
              <w:t>Hi</w:t>
            </w:r>
            <w:r>
              <w:rPr>
                <w:rFonts w:eastAsia="Times New Roman" w:cs="Arial"/>
                <w:b/>
                <w:bCs/>
                <w:sz w:val="20"/>
                <w:szCs w:val="20"/>
              </w:rPr>
              <w:t>gh</w:t>
            </w:r>
            <w:r w:rsidRPr="00DC7E22">
              <w:rPr>
                <w:rFonts w:eastAsia="Times New Roman" w:cs="Arial"/>
                <w:b/>
                <w:bCs/>
                <w:sz w:val="20"/>
                <w:szCs w:val="20"/>
              </w:rPr>
              <w:t xml:space="preserve"> Plan</w:t>
            </w:r>
          </w:p>
        </w:tc>
        <w:tc>
          <w:tcPr>
            <w:tcW w:w="4680" w:type="dxa"/>
            <w:tcBorders>
              <w:top w:val="single" w:sz="4" w:space="0" w:color="auto"/>
              <w:left w:val="nil"/>
              <w:bottom w:val="single" w:sz="4" w:space="0" w:color="auto"/>
              <w:right w:val="single" w:sz="4" w:space="0" w:color="auto"/>
            </w:tcBorders>
            <w:shd w:val="clear" w:color="000000" w:fill="D9D9D9"/>
            <w:noWrap/>
            <w:vAlign w:val="bottom"/>
            <w:hideMark/>
          </w:tcPr>
          <w:p w:rsidR="007D1340" w:rsidRPr="00DC7E22" w:rsidRDefault="007D1340" w:rsidP="008743A3">
            <w:pPr>
              <w:jc w:val="center"/>
              <w:rPr>
                <w:rFonts w:eastAsia="Times New Roman" w:cs="Arial"/>
                <w:b/>
                <w:bCs/>
                <w:sz w:val="20"/>
                <w:szCs w:val="20"/>
              </w:rPr>
            </w:pPr>
            <w:r w:rsidRPr="00DC7E22">
              <w:rPr>
                <w:rFonts w:eastAsia="Times New Roman" w:cs="Arial"/>
                <w:b/>
                <w:bCs/>
                <w:sz w:val="20"/>
                <w:szCs w:val="20"/>
              </w:rPr>
              <w:t>Lo</w:t>
            </w:r>
            <w:r>
              <w:rPr>
                <w:rFonts w:eastAsia="Times New Roman" w:cs="Arial"/>
                <w:b/>
                <w:bCs/>
                <w:sz w:val="20"/>
                <w:szCs w:val="20"/>
              </w:rPr>
              <w:t>w</w:t>
            </w:r>
            <w:r w:rsidRPr="00DC7E22">
              <w:rPr>
                <w:rFonts w:eastAsia="Times New Roman" w:cs="Arial"/>
                <w:b/>
                <w:bCs/>
                <w:sz w:val="20"/>
                <w:szCs w:val="20"/>
              </w:rPr>
              <w:t xml:space="preserve"> Plan</w:t>
            </w:r>
          </w:p>
        </w:tc>
      </w:tr>
      <w:tr w:rsidR="007D1340" w:rsidRPr="00DC7E22" w:rsidTr="008743A3">
        <w:trPr>
          <w:trHeight w:val="255"/>
        </w:trPr>
        <w:tc>
          <w:tcPr>
            <w:tcW w:w="4765" w:type="dxa"/>
            <w:tcBorders>
              <w:top w:val="nil"/>
              <w:left w:val="single" w:sz="4" w:space="0" w:color="auto"/>
              <w:bottom w:val="single" w:sz="4" w:space="0" w:color="auto"/>
              <w:right w:val="single" w:sz="4" w:space="0" w:color="auto"/>
            </w:tcBorders>
            <w:shd w:val="clear" w:color="auto" w:fill="auto"/>
            <w:noWrap/>
            <w:vAlign w:val="bottom"/>
            <w:hideMark/>
          </w:tcPr>
          <w:p w:rsidR="007D1340" w:rsidRPr="001E4BE4" w:rsidRDefault="007D1340" w:rsidP="007D1340">
            <w:pPr>
              <w:ind w:left="0"/>
              <w:rPr>
                <w:rFonts w:asciiTheme="minorHAnsi" w:eastAsiaTheme="minorHAnsi" w:hAnsiTheme="minorHAnsi" w:cstheme="minorBidi"/>
              </w:rPr>
            </w:pPr>
            <w:r w:rsidRPr="001E4BE4">
              <w:rPr>
                <w:rFonts w:asciiTheme="minorHAnsi" w:eastAsiaTheme="minorHAnsi" w:hAnsiTheme="minorHAnsi" w:cstheme="minorBidi"/>
              </w:rPr>
              <w:t>MAC</w:t>
            </w:r>
          </w:p>
        </w:tc>
        <w:tc>
          <w:tcPr>
            <w:tcW w:w="4680" w:type="dxa"/>
            <w:tcBorders>
              <w:top w:val="nil"/>
              <w:left w:val="nil"/>
              <w:bottom w:val="single" w:sz="4" w:space="0" w:color="auto"/>
              <w:right w:val="single" w:sz="4" w:space="0" w:color="auto"/>
            </w:tcBorders>
            <w:shd w:val="clear" w:color="auto" w:fill="auto"/>
            <w:noWrap/>
            <w:vAlign w:val="bottom"/>
            <w:hideMark/>
          </w:tcPr>
          <w:p w:rsidR="007D1340" w:rsidRPr="001E4BE4" w:rsidRDefault="007D1340" w:rsidP="007D1340">
            <w:pPr>
              <w:ind w:left="0"/>
              <w:rPr>
                <w:rFonts w:asciiTheme="minorHAnsi" w:eastAsiaTheme="minorHAnsi" w:hAnsiTheme="minorHAnsi" w:cstheme="minorBidi"/>
              </w:rPr>
            </w:pPr>
            <w:r w:rsidRPr="001E4BE4">
              <w:rPr>
                <w:rFonts w:asciiTheme="minorHAnsi" w:eastAsiaTheme="minorHAnsi" w:hAnsiTheme="minorHAnsi" w:cstheme="minorBidi"/>
              </w:rPr>
              <w:t>MAC</w:t>
            </w:r>
          </w:p>
        </w:tc>
      </w:tr>
      <w:tr w:rsidR="007D1340" w:rsidRPr="00DC7E22" w:rsidTr="008743A3">
        <w:trPr>
          <w:trHeight w:val="255"/>
        </w:trPr>
        <w:tc>
          <w:tcPr>
            <w:tcW w:w="4765" w:type="dxa"/>
            <w:tcBorders>
              <w:top w:val="nil"/>
              <w:left w:val="single" w:sz="4" w:space="0" w:color="auto"/>
              <w:bottom w:val="single" w:sz="4" w:space="0" w:color="auto"/>
              <w:right w:val="single" w:sz="4" w:space="0" w:color="auto"/>
            </w:tcBorders>
            <w:shd w:val="clear" w:color="auto" w:fill="auto"/>
            <w:noWrap/>
            <w:vAlign w:val="bottom"/>
            <w:hideMark/>
          </w:tcPr>
          <w:p w:rsidR="007D1340" w:rsidRPr="001E4BE4" w:rsidRDefault="007D1340" w:rsidP="007D1340">
            <w:pPr>
              <w:ind w:left="0"/>
              <w:rPr>
                <w:rFonts w:asciiTheme="minorHAnsi" w:eastAsiaTheme="minorHAnsi" w:hAnsiTheme="minorHAnsi" w:cstheme="minorBidi"/>
              </w:rPr>
            </w:pPr>
            <w:r w:rsidRPr="001E4BE4">
              <w:rPr>
                <w:rFonts w:asciiTheme="minorHAnsi" w:eastAsiaTheme="minorHAnsi" w:hAnsiTheme="minorHAnsi" w:cstheme="minorBidi"/>
              </w:rPr>
              <w:t>Type A from 80% to 100%</w:t>
            </w:r>
          </w:p>
        </w:tc>
        <w:tc>
          <w:tcPr>
            <w:tcW w:w="4680" w:type="dxa"/>
            <w:tcBorders>
              <w:top w:val="nil"/>
              <w:left w:val="nil"/>
              <w:bottom w:val="single" w:sz="4" w:space="0" w:color="auto"/>
              <w:right w:val="single" w:sz="4" w:space="0" w:color="auto"/>
            </w:tcBorders>
            <w:shd w:val="clear" w:color="auto" w:fill="auto"/>
            <w:noWrap/>
            <w:vAlign w:val="bottom"/>
            <w:hideMark/>
          </w:tcPr>
          <w:p w:rsidR="007D1340" w:rsidRPr="001E4BE4" w:rsidRDefault="007D1340" w:rsidP="007D1340">
            <w:pPr>
              <w:ind w:left="0"/>
              <w:rPr>
                <w:rFonts w:asciiTheme="minorHAnsi" w:eastAsiaTheme="minorHAnsi" w:hAnsiTheme="minorHAnsi" w:cstheme="minorBidi"/>
              </w:rPr>
            </w:pPr>
            <w:r w:rsidRPr="001E4BE4">
              <w:rPr>
                <w:rFonts w:asciiTheme="minorHAnsi" w:eastAsiaTheme="minorHAnsi" w:hAnsiTheme="minorHAnsi" w:cstheme="minorBidi"/>
              </w:rPr>
              <w:t>Type C 0% to 30%</w:t>
            </w:r>
          </w:p>
        </w:tc>
      </w:tr>
      <w:tr w:rsidR="007D1340" w:rsidRPr="00DC7E22" w:rsidTr="008743A3">
        <w:trPr>
          <w:trHeight w:val="255"/>
        </w:trPr>
        <w:tc>
          <w:tcPr>
            <w:tcW w:w="4765" w:type="dxa"/>
            <w:tcBorders>
              <w:top w:val="nil"/>
              <w:left w:val="single" w:sz="4" w:space="0" w:color="auto"/>
              <w:bottom w:val="single" w:sz="4" w:space="0" w:color="auto"/>
              <w:right w:val="single" w:sz="4" w:space="0" w:color="auto"/>
            </w:tcBorders>
            <w:shd w:val="clear" w:color="auto" w:fill="auto"/>
            <w:noWrap/>
            <w:vAlign w:val="bottom"/>
            <w:hideMark/>
          </w:tcPr>
          <w:p w:rsidR="007D1340" w:rsidRPr="001E4BE4" w:rsidRDefault="007D1340" w:rsidP="007D1340">
            <w:pPr>
              <w:ind w:left="0"/>
              <w:rPr>
                <w:rFonts w:asciiTheme="minorHAnsi" w:eastAsiaTheme="minorHAnsi" w:hAnsiTheme="minorHAnsi" w:cstheme="minorBidi"/>
              </w:rPr>
            </w:pPr>
            <w:r w:rsidRPr="001E4BE4">
              <w:rPr>
                <w:rFonts w:asciiTheme="minorHAnsi" w:eastAsiaTheme="minorHAnsi" w:hAnsiTheme="minorHAnsi" w:cstheme="minorBidi"/>
              </w:rPr>
              <w:t>Lower Plan Max from $2,500 to $2,000</w:t>
            </w:r>
          </w:p>
        </w:tc>
        <w:tc>
          <w:tcPr>
            <w:tcW w:w="4680" w:type="dxa"/>
            <w:tcBorders>
              <w:top w:val="nil"/>
              <w:left w:val="nil"/>
              <w:bottom w:val="single" w:sz="4" w:space="0" w:color="auto"/>
              <w:right w:val="single" w:sz="4" w:space="0" w:color="auto"/>
            </w:tcBorders>
            <w:shd w:val="clear" w:color="auto" w:fill="auto"/>
            <w:noWrap/>
            <w:vAlign w:val="bottom"/>
            <w:hideMark/>
          </w:tcPr>
          <w:p w:rsidR="007D1340" w:rsidRPr="001E4BE4" w:rsidRDefault="007D1340" w:rsidP="007D1340">
            <w:pPr>
              <w:ind w:left="0"/>
              <w:rPr>
                <w:rFonts w:asciiTheme="minorHAnsi" w:eastAsiaTheme="minorHAnsi" w:hAnsiTheme="minorHAnsi" w:cstheme="minorBidi"/>
              </w:rPr>
            </w:pPr>
            <w:r w:rsidRPr="001E4BE4">
              <w:rPr>
                <w:rFonts w:asciiTheme="minorHAnsi" w:eastAsiaTheme="minorHAnsi" w:hAnsiTheme="minorHAnsi" w:cstheme="minorBidi"/>
              </w:rPr>
              <w:t>Increase Plan Max from $1,000 to $1,250</w:t>
            </w:r>
          </w:p>
        </w:tc>
      </w:tr>
      <w:tr w:rsidR="007D1340" w:rsidRPr="00DC7E22" w:rsidTr="008743A3">
        <w:trPr>
          <w:trHeight w:val="255"/>
        </w:trPr>
        <w:tc>
          <w:tcPr>
            <w:tcW w:w="4765" w:type="dxa"/>
            <w:tcBorders>
              <w:top w:val="nil"/>
              <w:left w:val="single" w:sz="4" w:space="0" w:color="auto"/>
              <w:bottom w:val="single" w:sz="4" w:space="0" w:color="auto"/>
              <w:right w:val="single" w:sz="4" w:space="0" w:color="auto"/>
            </w:tcBorders>
            <w:shd w:val="clear" w:color="auto" w:fill="auto"/>
            <w:noWrap/>
            <w:vAlign w:val="bottom"/>
            <w:hideMark/>
          </w:tcPr>
          <w:p w:rsidR="007D1340" w:rsidRPr="001E4BE4" w:rsidRDefault="007D1340" w:rsidP="007D1340">
            <w:pPr>
              <w:ind w:left="0"/>
              <w:rPr>
                <w:rFonts w:asciiTheme="minorHAnsi" w:eastAsiaTheme="minorHAnsi" w:hAnsiTheme="minorHAnsi" w:cstheme="minorBidi"/>
              </w:rPr>
            </w:pPr>
            <w:r w:rsidRPr="001E4BE4">
              <w:rPr>
                <w:rFonts w:asciiTheme="minorHAnsi" w:eastAsiaTheme="minorHAnsi" w:hAnsiTheme="minorHAnsi" w:cstheme="minorBidi"/>
              </w:rPr>
              <w:t>Remove Alternate Benefit Language</w:t>
            </w:r>
          </w:p>
        </w:tc>
        <w:tc>
          <w:tcPr>
            <w:tcW w:w="4680" w:type="dxa"/>
            <w:tcBorders>
              <w:top w:val="nil"/>
              <w:left w:val="nil"/>
              <w:bottom w:val="single" w:sz="4" w:space="0" w:color="auto"/>
              <w:right w:val="single" w:sz="4" w:space="0" w:color="auto"/>
            </w:tcBorders>
            <w:shd w:val="clear" w:color="auto" w:fill="auto"/>
            <w:noWrap/>
            <w:vAlign w:val="bottom"/>
            <w:hideMark/>
          </w:tcPr>
          <w:p w:rsidR="007D1340" w:rsidRPr="001E4BE4" w:rsidRDefault="007D1340" w:rsidP="007D1340">
            <w:pPr>
              <w:ind w:left="0"/>
              <w:rPr>
                <w:rFonts w:asciiTheme="minorHAnsi" w:eastAsiaTheme="minorHAnsi" w:hAnsiTheme="minorHAnsi" w:cstheme="minorBidi"/>
              </w:rPr>
            </w:pPr>
            <w:r w:rsidRPr="001E4BE4">
              <w:rPr>
                <w:rFonts w:asciiTheme="minorHAnsi" w:eastAsiaTheme="minorHAnsi" w:hAnsiTheme="minorHAnsi" w:cstheme="minorBidi"/>
              </w:rPr>
              <w:t>Remove Alternate Benefit Language</w:t>
            </w:r>
          </w:p>
        </w:tc>
      </w:tr>
      <w:tr w:rsidR="007D1340" w:rsidRPr="00DC7E22" w:rsidTr="008743A3">
        <w:trPr>
          <w:trHeight w:val="255"/>
        </w:trPr>
        <w:tc>
          <w:tcPr>
            <w:tcW w:w="4765" w:type="dxa"/>
            <w:tcBorders>
              <w:top w:val="nil"/>
              <w:left w:val="single" w:sz="4" w:space="0" w:color="auto"/>
              <w:bottom w:val="single" w:sz="4" w:space="0" w:color="auto"/>
              <w:right w:val="single" w:sz="4" w:space="0" w:color="auto"/>
            </w:tcBorders>
            <w:shd w:val="clear" w:color="auto" w:fill="auto"/>
            <w:noWrap/>
            <w:vAlign w:val="bottom"/>
            <w:hideMark/>
          </w:tcPr>
          <w:p w:rsidR="007D1340" w:rsidRPr="001E4BE4" w:rsidRDefault="007D1340" w:rsidP="007D1340">
            <w:pPr>
              <w:ind w:left="0"/>
              <w:rPr>
                <w:rFonts w:asciiTheme="minorHAnsi" w:eastAsiaTheme="minorHAnsi" w:hAnsiTheme="minorHAnsi" w:cstheme="minorBidi"/>
              </w:rPr>
            </w:pPr>
            <w:r w:rsidRPr="001E4BE4">
              <w:rPr>
                <w:rFonts w:asciiTheme="minorHAnsi" w:eastAsiaTheme="minorHAnsi" w:hAnsiTheme="minorHAnsi" w:cstheme="minorBidi"/>
              </w:rPr>
              <w:t>Remove the Missing Tooth Exclusion</w:t>
            </w:r>
          </w:p>
        </w:tc>
        <w:tc>
          <w:tcPr>
            <w:tcW w:w="4680" w:type="dxa"/>
            <w:tcBorders>
              <w:top w:val="nil"/>
              <w:left w:val="nil"/>
              <w:bottom w:val="single" w:sz="4" w:space="0" w:color="auto"/>
              <w:right w:val="single" w:sz="4" w:space="0" w:color="auto"/>
            </w:tcBorders>
            <w:shd w:val="clear" w:color="auto" w:fill="auto"/>
            <w:noWrap/>
            <w:vAlign w:val="bottom"/>
            <w:hideMark/>
          </w:tcPr>
          <w:p w:rsidR="007D1340" w:rsidRPr="001E4BE4" w:rsidRDefault="007D1340" w:rsidP="007D1340">
            <w:pPr>
              <w:ind w:left="0"/>
              <w:rPr>
                <w:rFonts w:asciiTheme="minorHAnsi" w:eastAsiaTheme="minorHAnsi" w:hAnsiTheme="minorHAnsi" w:cstheme="minorBidi"/>
              </w:rPr>
            </w:pPr>
            <w:r w:rsidRPr="001E4BE4">
              <w:rPr>
                <w:rFonts w:asciiTheme="minorHAnsi" w:eastAsiaTheme="minorHAnsi" w:hAnsiTheme="minorHAnsi" w:cstheme="minorBidi"/>
              </w:rPr>
              <w:t>Remove the Missing Tooth Exclusion</w:t>
            </w:r>
          </w:p>
        </w:tc>
      </w:tr>
      <w:tr w:rsidR="007D1340" w:rsidRPr="00DC7E22" w:rsidTr="008743A3">
        <w:trPr>
          <w:trHeight w:val="255"/>
        </w:trPr>
        <w:tc>
          <w:tcPr>
            <w:tcW w:w="4765" w:type="dxa"/>
            <w:tcBorders>
              <w:top w:val="nil"/>
              <w:left w:val="single" w:sz="4" w:space="0" w:color="auto"/>
              <w:bottom w:val="single" w:sz="4" w:space="0" w:color="auto"/>
              <w:right w:val="single" w:sz="4" w:space="0" w:color="auto"/>
            </w:tcBorders>
            <w:shd w:val="clear" w:color="auto" w:fill="auto"/>
            <w:noWrap/>
            <w:vAlign w:val="bottom"/>
            <w:hideMark/>
          </w:tcPr>
          <w:p w:rsidR="007D1340" w:rsidRPr="001E4BE4" w:rsidRDefault="007D1340" w:rsidP="007D1340">
            <w:pPr>
              <w:ind w:left="0"/>
              <w:rPr>
                <w:rFonts w:asciiTheme="minorHAnsi" w:eastAsiaTheme="minorHAnsi" w:hAnsiTheme="minorHAnsi" w:cstheme="minorBidi"/>
              </w:rPr>
            </w:pPr>
            <w:proofErr w:type="spellStart"/>
            <w:r w:rsidRPr="001E4BE4">
              <w:rPr>
                <w:rFonts w:asciiTheme="minorHAnsi" w:eastAsiaTheme="minorHAnsi" w:hAnsiTheme="minorHAnsi" w:cstheme="minorBidi"/>
              </w:rPr>
              <w:t>Perio</w:t>
            </w:r>
            <w:proofErr w:type="spellEnd"/>
            <w:r w:rsidRPr="001E4BE4">
              <w:rPr>
                <w:rFonts w:asciiTheme="minorHAnsi" w:eastAsiaTheme="minorHAnsi" w:hAnsiTheme="minorHAnsi" w:cstheme="minorBidi"/>
              </w:rPr>
              <w:t xml:space="preserve"> </w:t>
            </w:r>
            <w:proofErr w:type="spellStart"/>
            <w:r w:rsidRPr="001E4BE4">
              <w:rPr>
                <w:rFonts w:asciiTheme="minorHAnsi" w:eastAsiaTheme="minorHAnsi" w:hAnsiTheme="minorHAnsi" w:cstheme="minorBidi"/>
              </w:rPr>
              <w:t>Maint</w:t>
            </w:r>
            <w:proofErr w:type="spellEnd"/>
            <w:r w:rsidRPr="001E4BE4">
              <w:rPr>
                <w:rFonts w:asciiTheme="minorHAnsi" w:eastAsiaTheme="minorHAnsi" w:hAnsiTheme="minorHAnsi" w:cstheme="minorBidi"/>
              </w:rPr>
              <w:t xml:space="preserve"> to 4 per </w:t>
            </w:r>
            <w:proofErr w:type="spellStart"/>
            <w:r w:rsidRPr="001E4BE4">
              <w:rPr>
                <w:rFonts w:asciiTheme="minorHAnsi" w:eastAsiaTheme="minorHAnsi" w:hAnsiTheme="minorHAnsi" w:cstheme="minorBidi"/>
              </w:rPr>
              <w:t>Yr</w:t>
            </w:r>
            <w:proofErr w:type="spellEnd"/>
            <w:r w:rsidRPr="001E4BE4">
              <w:rPr>
                <w:rFonts w:asciiTheme="minorHAnsi" w:eastAsiaTheme="minorHAnsi" w:hAnsiTheme="minorHAnsi" w:cstheme="minorBidi"/>
              </w:rPr>
              <w:t xml:space="preserve"> w/ </w:t>
            </w:r>
            <w:proofErr w:type="spellStart"/>
            <w:r w:rsidRPr="001E4BE4">
              <w:rPr>
                <w:rFonts w:asciiTheme="minorHAnsi" w:eastAsiaTheme="minorHAnsi" w:hAnsiTheme="minorHAnsi" w:cstheme="minorBidi"/>
              </w:rPr>
              <w:t>Prophys</w:t>
            </w:r>
            <w:proofErr w:type="spellEnd"/>
          </w:p>
        </w:tc>
        <w:tc>
          <w:tcPr>
            <w:tcW w:w="4680" w:type="dxa"/>
            <w:tcBorders>
              <w:top w:val="nil"/>
              <w:left w:val="nil"/>
              <w:bottom w:val="single" w:sz="4" w:space="0" w:color="auto"/>
              <w:right w:val="single" w:sz="4" w:space="0" w:color="auto"/>
            </w:tcBorders>
            <w:shd w:val="clear" w:color="auto" w:fill="auto"/>
            <w:noWrap/>
            <w:vAlign w:val="bottom"/>
            <w:hideMark/>
          </w:tcPr>
          <w:p w:rsidR="007D1340" w:rsidRPr="001E4BE4" w:rsidRDefault="007D1340" w:rsidP="007D1340">
            <w:pPr>
              <w:ind w:left="0"/>
              <w:rPr>
                <w:rFonts w:asciiTheme="minorHAnsi" w:eastAsiaTheme="minorHAnsi" w:hAnsiTheme="minorHAnsi" w:cstheme="minorBidi"/>
              </w:rPr>
            </w:pPr>
            <w:proofErr w:type="spellStart"/>
            <w:r w:rsidRPr="001E4BE4">
              <w:rPr>
                <w:rFonts w:asciiTheme="minorHAnsi" w:eastAsiaTheme="minorHAnsi" w:hAnsiTheme="minorHAnsi" w:cstheme="minorBidi"/>
              </w:rPr>
              <w:t>Perio</w:t>
            </w:r>
            <w:proofErr w:type="spellEnd"/>
            <w:r w:rsidRPr="001E4BE4">
              <w:rPr>
                <w:rFonts w:asciiTheme="minorHAnsi" w:eastAsiaTheme="minorHAnsi" w:hAnsiTheme="minorHAnsi" w:cstheme="minorBidi"/>
              </w:rPr>
              <w:t xml:space="preserve"> </w:t>
            </w:r>
            <w:proofErr w:type="spellStart"/>
            <w:r w:rsidRPr="001E4BE4">
              <w:rPr>
                <w:rFonts w:asciiTheme="minorHAnsi" w:eastAsiaTheme="minorHAnsi" w:hAnsiTheme="minorHAnsi" w:cstheme="minorBidi"/>
              </w:rPr>
              <w:t>Maint</w:t>
            </w:r>
            <w:proofErr w:type="spellEnd"/>
            <w:r w:rsidRPr="001E4BE4">
              <w:rPr>
                <w:rFonts w:asciiTheme="minorHAnsi" w:eastAsiaTheme="minorHAnsi" w:hAnsiTheme="minorHAnsi" w:cstheme="minorBidi"/>
              </w:rPr>
              <w:t xml:space="preserve"> to 4 per </w:t>
            </w:r>
            <w:proofErr w:type="spellStart"/>
            <w:r w:rsidRPr="001E4BE4">
              <w:rPr>
                <w:rFonts w:asciiTheme="minorHAnsi" w:eastAsiaTheme="minorHAnsi" w:hAnsiTheme="minorHAnsi" w:cstheme="minorBidi"/>
              </w:rPr>
              <w:t>Yr</w:t>
            </w:r>
            <w:proofErr w:type="spellEnd"/>
            <w:r w:rsidRPr="001E4BE4">
              <w:rPr>
                <w:rFonts w:asciiTheme="minorHAnsi" w:eastAsiaTheme="minorHAnsi" w:hAnsiTheme="minorHAnsi" w:cstheme="minorBidi"/>
              </w:rPr>
              <w:t xml:space="preserve"> w/ </w:t>
            </w:r>
            <w:proofErr w:type="spellStart"/>
            <w:r w:rsidRPr="001E4BE4">
              <w:rPr>
                <w:rFonts w:asciiTheme="minorHAnsi" w:eastAsiaTheme="minorHAnsi" w:hAnsiTheme="minorHAnsi" w:cstheme="minorBidi"/>
              </w:rPr>
              <w:t>Prophys</w:t>
            </w:r>
            <w:proofErr w:type="spellEnd"/>
          </w:p>
        </w:tc>
      </w:tr>
      <w:tr w:rsidR="007D1340" w:rsidRPr="00DC7E22" w:rsidTr="008743A3">
        <w:trPr>
          <w:trHeight w:val="255"/>
        </w:trPr>
        <w:tc>
          <w:tcPr>
            <w:tcW w:w="4765" w:type="dxa"/>
            <w:tcBorders>
              <w:top w:val="nil"/>
              <w:left w:val="single" w:sz="4" w:space="0" w:color="auto"/>
              <w:bottom w:val="single" w:sz="4" w:space="0" w:color="auto"/>
              <w:right w:val="single" w:sz="4" w:space="0" w:color="auto"/>
            </w:tcBorders>
            <w:shd w:val="clear" w:color="auto" w:fill="auto"/>
            <w:noWrap/>
            <w:vAlign w:val="bottom"/>
            <w:hideMark/>
          </w:tcPr>
          <w:p w:rsidR="007D1340" w:rsidRPr="001E4BE4" w:rsidRDefault="007D1340" w:rsidP="007D1340">
            <w:pPr>
              <w:ind w:left="0"/>
              <w:rPr>
                <w:rFonts w:asciiTheme="minorHAnsi" w:eastAsiaTheme="minorHAnsi" w:hAnsiTheme="minorHAnsi" w:cstheme="minorBidi"/>
              </w:rPr>
            </w:pPr>
            <w:r w:rsidRPr="001E4BE4">
              <w:rPr>
                <w:rFonts w:asciiTheme="minorHAnsi" w:eastAsiaTheme="minorHAnsi" w:hAnsiTheme="minorHAnsi" w:cstheme="minorBidi"/>
              </w:rPr>
              <w:t>Implants from Not covered to Type C</w:t>
            </w:r>
          </w:p>
        </w:tc>
        <w:tc>
          <w:tcPr>
            <w:tcW w:w="4680" w:type="dxa"/>
            <w:tcBorders>
              <w:top w:val="nil"/>
              <w:left w:val="nil"/>
              <w:bottom w:val="single" w:sz="4" w:space="0" w:color="auto"/>
              <w:right w:val="single" w:sz="4" w:space="0" w:color="auto"/>
            </w:tcBorders>
            <w:shd w:val="clear" w:color="auto" w:fill="auto"/>
            <w:noWrap/>
            <w:vAlign w:val="bottom"/>
            <w:hideMark/>
          </w:tcPr>
          <w:p w:rsidR="007D1340" w:rsidRPr="001E4BE4" w:rsidRDefault="007D1340" w:rsidP="007D1340">
            <w:pPr>
              <w:ind w:left="0"/>
              <w:rPr>
                <w:rFonts w:asciiTheme="minorHAnsi" w:eastAsiaTheme="minorHAnsi" w:hAnsiTheme="minorHAnsi" w:cstheme="minorBidi"/>
              </w:rPr>
            </w:pPr>
            <w:r w:rsidRPr="001E4BE4">
              <w:rPr>
                <w:rFonts w:asciiTheme="minorHAnsi" w:eastAsiaTheme="minorHAnsi" w:hAnsiTheme="minorHAnsi" w:cstheme="minorBidi"/>
              </w:rPr>
              <w:t>Implants from Not covered to Type C</w:t>
            </w:r>
          </w:p>
        </w:tc>
      </w:tr>
      <w:tr w:rsidR="007D1340" w:rsidRPr="00DC7E22" w:rsidTr="007D1340">
        <w:trPr>
          <w:trHeight w:val="305"/>
        </w:trPr>
        <w:tc>
          <w:tcPr>
            <w:tcW w:w="4765" w:type="dxa"/>
            <w:tcBorders>
              <w:top w:val="nil"/>
              <w:left w:val="single" w:sz="4" w:space="0" w:color="auto"/>
              <w:bottom w:val="single" w:sz="4" w:space="0" w:color="auto"/>
              <w:right w:val="single" w:sz="4" w:space="0" w:color="auto"/>
            </w:tcBorders>
            <w:shd w:val="clear" w:color="auto" w:fill="auto"/>
            <w:noWrap/>
            <w:vAlign w:val="bottom"/>
            <w:hideMark/>
          </w:tcPr>
          <w:p w:rsidR="007D1340" w:rsidRPr="001E4BE4" w:rsidRDefault="007D1340" w:rsidP="007D1340">
            <w:pPr>
              <w:ind w:left="0"/>
              <w:rPr>
                <w:rFonts w:asciiTheme="minorHAnsi" w:eastAsiaTheme="minorHAnsi" w:hAnsiTheme="minorHAnsi" w:cstheme="minorBidi"/>
              </w:rPr>
            </w:pPr>
            <w:r w:rsidRPr="001E4BE4">
              <w:rPr>
                <w:rFonts w:asciiTheme="minorHAnsi" w:eastAsiaTheme="minorHAnsi" w:hAnsiTheme="minorHAnsi" w:cstheme="minorBidi"/>
              </w:rPr>
              <w:t>Cone Beam Imaging from Not Covered to Type C</w:t>
            </w:r>
          </w:p>
        </w:tc>
        <w:tc>
          <w:tcPr>
            <w:tcW w:w="4680" w:type="dxa"/>
            <w:tcBorders>
              <w:top w:val="nil"/>
              <w:left w:val="nil"/>
              <w:bottom w:val="single" w:sz="4" w:space="0" w:color="auto"/>
              <w:right w:val="single" w:sz="4" w:space="0" w:color="auto"/>
            </w:tcBorders>
            <w:shd w:val="clear" w:color="auto" w:fill="auto"/>
            <w:noWrap/>
            <w:vAlign w:val="bottom"/>
            <w:hideMark/>
          </w:tcPr>
          <w:p w:rsidR="007D1340" w:rsidRPr="001E4BE4" w:rsidRDefault="007D1340" w:rsidP="007D1340">
            <w:pPr>
              <w:ind w:left="0"/>
              <w:rPr>
                <w:rFonts w:asciiTheme="minorHAnsi" w:eastAsiaTheme="minorHAnsi" w:hAnsiTheme="minorHAnsi" w:cstheme="minorBidi"/>
              </w:rPr>
            </w:pPr>
            <w:r w:rsidRPr="001E4BE4">
              <w:rPr>
                <w:rFonts w:asciiTheme="minorHAnsi" w:eastAsiaTheme="minorHAnsi" w:hAnsiTheme="minorHAnsi" w:cstheme="minorBidi"/>
              </w:rPr>
              <w:t>Cone Beam Imaging from Not Covered to Type C</w:t>
            </w:r>
          </w:p>
        </w:tc>
      </w:tr>
      <w:tr w:rsidR="007D1340" w:rsidRPr="00DC7E22" w:rsidTr="008743A3">
        <w:trPr>
          <w:trHeight w:val="255"/>
        </w:trPr>
        <w:tc>
          <w:tcPr>
            <w:tcW w:w="4765" w:type="dxa"/>
            <w:tcBorders>
              <w:top w:val="nil"/>
              <w:left w:val="single" w:sz="4" w:space="0" w:color="auto"/>
              <w:bottom w:val="single" w:sz="4" w:space="0" w:color="auto"/>
              <w:right w:val="single" w:sz="4" w:space="0" w:color="auto"/>
            </w:tcBorders>
            <w:shd w:val="clear" w:color="auto" w:fill="auto"/>
            <w:noWrap/>
            <w:vAlign w:val="bottom"/>
            <w:hideMark/>
          </w:tcPr>
          <w:p w:rsidR="007D1340" w:rsidRPr="001E4BE4" w:rsidRDefault="007D1340" w:rsidP="007D1340">
            <w:pPr>
              <w:ind w:left="0"/>
              <w:rPr>
                <w:rFonts w:asciiTheme="minorHAnsi" w:eastAsiaTheme="minorHAnsi" w:hAnsiTheme="minorHAnsi" w:cstheme="minorBidi"/>
              </w:rPr>
            </w:pPr>
            <w:r w:rsidRPr="001E4BE4">
              <w:rPr>
                <w:rFonts w:asciiTheme="minorHAnsi" w:eastAsiaTheme="minorHAnsi" w:hAnsiTheme="minorHAnsi" w:cstheme="minorBidi"/>
              </w:rPr>
              <w:t xml:space="preserve">Change Type </w:t>
            </w:r>
            <w:proofErr w:type="gramStart"/>
            <w:r w:rsidRPr="001E4BE4">
              <w:rPr>
                <w:rFonts w:asciiTheme="minorHAnsi" w:eastAsiaTheme="minorHAnsi" w:hAnsiTheme="minorHAnsi" w:cstheme="minorBidi"/>
              </w:rPr>
              <w:t>C  to</w:t>
            </w:r>
            <w:proofErr w:type="gramEnd"/>
            <w:r w:rsidRPr="001E4BE4">
              <w:rPr>
                <w:rFonts w:asciiTheme="minorHAnsi" w:eastAsiaTheme="minorHAnsi" w:hAnsiTheme="minorHAnsi" w:cstheme="minorBidi"/>
              </w:rPr>
              <w:t xml:space="preserve"> 50% for </w:t>
            </w:r>
            <w:proofErr w:type="spellStart"/>
            <w:r w:rsidRPr="001E4BE4">
              <w:rPr>
                <w:rFonts w:asciiTheme="minorHAnsi" w:eastAsiaTheme="minorHAnsi" w:hAnsiTheme="minorHAnsi" w:cstheme="minorBidi"/>
              </w:rPr>
              <w:t>Yr</w:t>
            </w:r>
            <w:proofErr w:type="spellEnd"/>
            <w:r w:rsidRPr="001E4BE4">
              <w:rPr>
                <w:rFonts w:asciiTheme="minorHAnsi" w:eastAsiaTheme="minorHAnsi" w:hAnsiTheme="minorHAnsi" w:cstheme="minorBidi"/>
              </w:rPr>
              <w:t xml:space="preserve"> 1 Ret. vs. 25%</w:t>
            </w:r>
          </w:p>
        </w:tc>
        <w:tc>
          <w:tcPr>
            <w:tcW w:w="4680" w:type="dxa"/>
            <w:tcBorders>
              <w:top w:val="nil"/>
              <w:left w:val="nil"/>
              <w:bottom w:val="nil"/>
              <w:right w:val="nil"/>
            </w:tcBorders>
            <w:shd w:val="clear" w:color="auto" w:fill="auto"/>
            <w:noWrap/>
            <w:vAlign w:val="bottom"/>
            <w:hideMark/>
          </w:tcPr>
          <w:p w:rsidR="007D1340" w:rsidRPr="00DC7E22" w:rsidRDefault="007D1340" w:rsidP="008743A3">
            <w:pPr>
              <w:rPr>
                <w:rFonts w:eastAsia="Times New Roman" w:cs="Arial"/>
                <w:sz w:val="20"/>
                <w:szCs w:val="20"/>
              </w:rPr>
            </w:pPr>
          </w:p>
        </w:tc>
      </w:tr>
    </w:tbl>
    <w:p w:rsidR="007D1340" w:rsidRPr="00EF0E19" w:rsidRDefault="007D1340" w:rsidP="005844C8">
      <w:pPr>
        <w:ind w:left="0"/>
        <w:rPr>
          <w:rFonts w:asciiTheme="minorHAnsi" w:eastAsiaTheme="minorHAnsi" w:hAnsiTheme="minorHAnsi" w:cstheme="minorBidi"/>
        </w:rPr>
      </w:pPr>
    </w:p>
    <w:p w:rsidR="005844C8" w:rsidRDefault="005844C8" w:rsidP="00EF0E19">
      <w:pPr>
        <w:ind w:left="0"/>
        <w:rPr>
          <w:rFonts w:asciiTheme="minorHAnsi" w:eastAsiaTheme="minorHAnsi" w:hAnsiTheme="minorHAnsi" w:cstheme="minorBidi"/>
        </w:rPr>
      </w:pPr>
      <w:r w:rsidRPr="00EF0E19">
        <w:rPr>
          <w:rFonts w:asciiTheme="minorHAnsi" w:eastAsiaTheme="minorHAnsi" w:hAnsiTheme="minorHAnsi" w:cstheme="minorBidi"/>
        </w:rPr>
        <w:lastRenderedPageBreak/>
        <w:t>To create differentiated value, servic</w:t>
      </w:r>
      <w:r w:rsidRPr="001E4BE4">
        <w:rPr>
          <w:rFonts w:asciiTheme="minorHAnsi" w:eastAsiaTheme="minorHAnsi" w:hAnsiTheme="minorHAnsi" w:cstheme="minorBidi"/>
        </w:rPr>
        <w:t>e</w:t>
      </w:r>
      <w:r w:rsidRPr="00EF0E19">
        <w:rPr>
          <w:rFonts w:asciiTheme="minorHAnsi" w:eastAsiaTheme="minorHAnsi" w:hAnsiTheme="minorHAnsi" w:cstheme="minorBidi"/>
        </w:rPr>
        <w:t>s first need to be delivered in-network at deep discounts. To promote in-network use, we are overlaying the MAC design to both plans. We recognize that this has the potential to cause noise. The good news is that MetLife has a high enough percentage of the available Dentists to lower this potential, as we believe over 80% of the available dentists in Arizona are in our PDP network.  This can be further diminished through a robust, customized communication campaign. The message to the retirees is simple – better benefits at a lower cost.</w:t>
      </w:r>
    </w:p>
    <w:p w:rsidR="00EF0E19" w:rsidRPr="00EF0E19" w:rsidRDefault="00EF0E19" w:rsidP="00EF0E19">
      <w:pPr>
        <w:ind w:left="0"/>
        <w:rPr>
          <w:rFonts w:asciiTheme="minorHAnsi" w:eastAsiaTheme="minorHAnsi" w:hAnsiTheme="minorHAnsi" w:cstheme="minorBidi"/>
        </w:rPr>
      </w:pPr>
    </w:p>
    <w:p w:rsidR="001E4BE4" w:rsidRDefault="005844C8" w:rsidP="00EF0E19">
      <w:pPr>
        <w:ind w:left="0"/>
        <w:rPr>
          <w:rFonts w:asciiTheme="minorHAnsi" w:eastAsiaTheme="minorHAnsi" w:hAnsiTheme="minorHAnsi" w:cstheme="minorBidi"/>
        </w:rPr>
      </w:pPr>
      <w:r w:rsidRPr="00EF0E19">
        <w:rPr>
          <w:rFonts w:asciiTheme="minorHAnsi" w:eastAsiaTheme="minorHAnsi" w:hAnsiTheme="minorHAnsi" w:cstheme="minorBidi"/>
        </w:rPr>
        <w:t xml:space="preserve">Outreach, communication and decision support were listed as potential barriers given that enrollment is passive. We will work with you to try and leverage any existing touch points you may have with this population (e.g. pension checks, newsletter, videos, etc.). We will apply the considerable power of MetLife’s analytic driven marketing to create individualized communications, education and decision support to help ensure retirees are </w:t>
      </w:r>
    </w:p>
    <w:p w:rsidR="005844C8" w:rsidRPr="00EF0E19" w:rsidRDefault="005844C8" w:rsidP="00EF0E19">
      <w:pPr>
        <w:ind w:left="0"/>
        <w:rPr>
          <w:rFonts w:asciiTheme="minorHAnsi" w:eastAsiaTheme="minorHAnsi" w:hAnsiTheme="minorHAnsi" w:cstheme="minorBidi"/>
        </w:rPr>
      </w:pPr>
      <w:r w:rsidRPr="00EF0E19">
        <w:rPr>
          <w:rFonts w:asciiTheme="minorHAnsi" w:eastAsiaTheme="minorHAnsi" w:hAnsiTheme="minorHAnsi" w:cstheme="minorBidi"/>
        </w:rPr>
        <w:t>1) selecting the right plan, and 2) maximizing the benefits of the plan they chose.</w:t>
      </w:r>
    </w:p>
    <w:p w:rsidR="00EF0E19" w:rsidRDefault="00EF0E19" w:rsidP="00EF0E19">
      <w:pPr>
        <w:ind w:left="0"/>
        <w:rPr>
          <w:rFonts w:asciiTheme="minorHAnsi" w:eastAsiaTheme="minorHAnsi" w:hAnsiTheme="minorHAnsi" w:cstheme="minorBidi"/>
        </w:rPr>
      </w:pPr>
    </w:p>
    <w:p w:rsidR="005844C8" w:rsidRPr="00EF0E19" w:rsidRDefault="005844C8" w:rsidP="00EF0E19">
      <w:pPr>
        <w:ind w:left="0"/>
        <w:rPr>
          <w:rFonts w:asciiTheme="minorHAnsi" w:eastAsiaTheme="minorHAnsi" w:hAnsiTheme="minorHAnsi" w:cstheme="minorBidi"/>
        </w:rPr>
      </w:pPr>
      <w:r w:rsidRPr="00EF0E19">
        <w:rPr>
          <w:rFonts w:asciiTheme="minorHAnsi" w:eastAsiaTheme="minorHAnsi" w:hAnsiTheme="minorHAnsi" w:cstheme="minorBidi"/>
        </w:rPr>
        <w:t>Regarding the ASO fee, we reduced our original offer from $3.30 down to $2.94.  Additionally, we have a secondary ASO offer by making a few minor changes to the services requested that will not be visible to your population.  In doing this, we have reduced our fee down to $2.25</w:t>
      </w:r>
      <w:r w:rsidR="00EF0E19">
        <w:rPr>
          <w:rFonts w:asciiTheme="minorHAnsi" w:eastAsiaTheme="minorHAnsi" w:hAnsiTheme="minorHAnsi" w:cstheme="minorBidi"/>
        </w:rPr>
        <w:t>.</w:t>
      </w:r>
      <w:r w:rsidRPr="00EF0E19">
        <w:rPr>
          <w:rFonts w:asciiTheme="minorHAnsi" w:eastAsiaTheme="minorHAnsi" w:hAnsiTheme="minorHAnsi" w:cstheme="minorBidi"/>
        </w:rPr>
        <w:t xml:space="preserve"> Regarding the DHMO alternative (i.e. EPO CoPay) we have done an initial analysis of the network and have found that we have a 99% match. We are currently attempting to see how this plan could be phased into the current DHMO offerings with the long-term objective of having retirees self-select out of their current DHMO over time. </w:t>
      </w:r>
    </w:p>
    <w:p w:rsidR="00EF0E19" w:rsidRDefault="00EF0E19" w:rsidP="00EF0E19">
      <w:pPr>
        <w:ind w:left="0"/>
        <w:rPr>
          <w:rFonts w:asciiTheme="minorHAnsi" w:eastAsiaTheme="minorHAnsi" w:hAnsiTheme="minorHAnsi" w:cstheme="minorBidi"/>
        </w:rPr>
      </w:pPr>
    </w:p>
    <w:p w:rsidR="005844C8" w:rsidRPr="00EF0E19" w:rsidRDefault="005844C8" w:rsidP="00EF0E19">
      <w:pPr>
        <w:ind w:left="0"/>
        <w:rPr>
          <w:rFonts w:asciiTheme="minorHAnsi" w:eastAsiaTheme="minorHAnsi" w:hAnsiTheme="minorHAnsi" w:cstheme="minorBidi"/>
        </w:rPr>
      </w:pPr>
      <w:r w:rsidRPr="00EF0E19">
        <w:rPr>
          <w:rFonts w:asciiTheme="minorHAnsi" w:eastAsiaTheme="minorHAnsi" w:hAnsiTheme="minorHAnsi" w:cstheme="minorBidi"/>
        </w:rPr>
        <w:t xml:space="preserve">We hope we have delivered on your </w:t>
      </w:r>
      <w:r w:rsidR="005E1400" w:rsidRPr="00EF0E19">
        <w:rPr>
          <w:rFonts w:asciiTheme="minorHAnsi" w:eastAsiaTheme="minorHAnsi" w:hAnsiTheme="minorHAnsi" w:cstheme="minorBidi"/>
        </w:rPr>
        <w:t>needs</w:t>
      </w:r>
      <w:r w:rsidR="005E1400">
        <w:rPr>
          <w:rFonts w:asciiTheme="minorHAnsi" w:eastAsiaTheme="minorHAnsi" w:hAnsiTheme="minorHAnsi" w:cstheme="minorBidi"/>
        </w:rPr>
        <w:t xml:space="preserve"> and</w:t>
      </w:r>
      <w:r w:rsidRPr="00EF0E19">
        <w:rPr>
          <w:rFonts w:asciiTheme="minorHAnsi" w:eastAsiaTheme="minorHAnsi" w:hAnsiTheme="minorHAnsi" w:cstheme="minorBidi"/>
        </w:rPr>
        <w:t xml:space="preserve"> look forward to discussing the various elements of our BAFO. </w:t>
      </w:r>
    </w:p>
    <w:p w:rsidR="005844C8" w:rsidRPr="00EF0E19" w:rsidRDefault="005844C8" w:rsidP="005844C8">
      <w:pPr>
        <w:rPr>
          <w:rFonts w:asciiTheme="minorHAnsi" w:eastAsiaTheme="minorHAnsi" w:hAnsiTheme="minorHAnsi" w:cstheme="minorBidi"/>
        </w:rPr>
      </w:pPr>
    </w:p>
    <w:p w:rsidR="000E2556" w:rsidRPr="00EF0E19" w:rsidRDefault="000E2556" w:rsidP="000E2556">
      <w:pPr>
        <w:ind w:left="0"/>
        <w:rPr>
          <w:rFonts w:asciiTheme="minorHAnsi" w:eastAsiaTheme="minorHAnsi" w:hAnsiTheme="minorHAnsi" w:cstheme="minorBidi"/>
        </w:rPr>
      </w:pPr>
    </w:p>
    <w:p w:rsidR="000E2556" w:rsidRPr="00EF0E19" w:rsidRDefault="000E2556" w:rsidP="000E2556">
      <w:pPr>
        <w:ind w:left="0"/>
        <w:rPr>
          <w:rFonts w:asciiTheme="minorHAnsi" w:eastAsiaTheme="minorHAnsi" w:hAnsiTheme="minorHAnsi" w:cstheme="minorBidi"/>
        </w:rPr>
      </w:pPr>
      <w:r w:rsidRPr="00EF0E19">
        <w:rPr>
          <w:rFonts w:asciiTheme="minorHAnsi" w:eastAsiaTheme="minorHAnsi" w:hAnsiTheme="minorHAnsi" w:cstheme="minorBidi"/>
        </w:rPr>
        <w:t>Sincerely,</w:t>
      </w:r>
    </w:p>
    <w:p w:rsidR="000E2556" w:rsidRPr="00EF0E19" w:rsidRDefault="000E2556" w:rsidP="000E2556">
      <w:pPr>
        <w:ind w:left="0"/>
        <w:rPr>
          <w:rFonts w:asciiTheme="minorHAnsi" w:eastAsiaTheme="minorHAnsi" w:hAnsiTheme="minorHAnsi" w:cstheme="minorBidi"/>
        </w:rPr>
      </w:pPr>
    </w:p>
    <w:p w:rsidR="000E2556" w:rsidRPr="00EF0E19" w:rsidRDefault="000E2556" w:rsidP="000E2556">
      <w:pPr>
        <w:ind w:left="0"/>
        <w:rPr>
          <w:rFonts w:asciiTheme="minorHAnsi" w:eastAsiaTheme="minorHAnsi" w:hAnsiTheme="minorHAnsi" w:cstheme="minorBidi"/>
        </w:rPr>
      </w:pPr>
      <w:r w:rsidRPr="00EF0E19">
        <w:rPr>
          <w:rFonts w:asciiTheme="minorHAnsi" w:eastAsiaTheme="minorHAnsi" w:hAnsiTheme="minorHAnsi" w:cstheme="minorBidi"/>
        </w:rPr>
        <w:drawing>
          <wp:inline distT="0" distB="0" distL="0" distR="0" wp14:anchorId="068F38DD" wp14:editId="3F852DA8">
            <wp:extent cx="1113692" cy="284229"/>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13615" cy="284209"/>
                    </a:xfrm>
                    <a:prstGeom prst="rect">
                      <a:avLst/>
                    </a:prstGeom>
                    <a:noFill/>
                    <a:ln>
                      <a:noFill/>
                    </a:ln>
                  </pic:spPr>
                </pic:pic>
              </a:graphicData>
            </a:graphic>
          </wp:inline>
        </w:drawing>
      </w:r>
      <w:bookmarkStart w:id="0" w:name="_GoBack"/>
      <w:bookmarkEnd w:id="0"/>
    </w:p>
    <w:p w:rsidR="000E2556" w:rsidRPr="00EF0E19" w:rsidRDefault="000E2556" w:rsidP="000E2556">
      <w:pPr>
        <w:ind w:left="0"/>
        <w:rPr>
          <w:rFonts w:asciiTheme="minorHAnsi" w:eastAsiaTheme="minorHAnsi" w:hAnsiTheme="minorHAnsi" w:cstheme="minorBidi"/>
        </w:rPr>
      </w:pPr>
      <w:r w:rsidRPr="00EF0E19">
        <w:rPr>
          <w:rFonts w:asciiTheme="minorHAnsi" w:eastAsiaTheme="minorHAnsi" w:hAnsiTheme="minorHAnsi" w:cstheme="minorBidi"/>
        </w:rPr>
        <w:t>Eric Eaton</w:t>
      </w:r>
    </w:p>
    <w:p w:rsidR="00F7612A" w:rsidRPr="00EF0E19" w:rsidRDefault="000E2556" w:rsidP="00FC00C0">
      <w:pPr>
        <w:spacing w:after="200"/>
        <w:ind w:left="0"/>
        <w:rPr>
          <w:rFonts w:asciiTheme="minorHAnsi" w:eastAsiaTheme="minorHAnsi" w:hAnsiTheme="minorHAnsi" w:cstheme="minorBidi"/>
        </w:rPr>
      </w:pPr>
      <w:r w:rsidRPr="00EF0E19">
        <w:rPr>
          <w:rFonts w:asciiTheme="minorHAnsi" w:eastAsiaTheme="minorHAnsi" w:hAnsiTheme="minorHAnsi" w:cstheme="minorBidi"/>
        </w:rPr>
        <w:t>Senior Account Executive</w:t>
      </w:r>
      <w:r w:rsidR="00FC00C0" w:rsidRPr="00EF0E19">
        <w:rPr>
          <w:rFonts w:asciiTheme="minorHAnsi" w:eastAsiaTheme="minorHAnsi" w:hAnsiTheme="minorHAnsi" w:cstheme="minorBidi"/>
        </w:rPr>
        <w:tab/>
      </w:r>
    </w:p>
    <w:p w:rsidR="008821CC" w:rsidRDefault="008821CC" w:rsidP="000E2556">
      <w:pPr>
        <w:spacing w:after="200"/>
        <w:ind w:left="0"/>
        <w:rPr>
          <w:rFonts w:ascii="Georgia" w:hAnsi="Georgia" w:cs="Georgia"/>
          <w:color w:val="000000"/>
          <w:sz w:val="19"/>
          <w:szCs w:val="19"/>
        </w:rPr>
      </w:pPr>
    </w:p>
    <w:p w:rsidR="00F7612A" w:rsidRDefault="00F7612A" w:rsidP="000E2556">
      <w:pPr>
        <w:spacing w:after="200"/>
        <w:ind w:left="0"/>
        <w:rPr>
          <w:rFonts w:ascii="Georgia" w:hAnsi="Georgia" w:cs="Georgia"/>
          <w:color w:val="000000"/>
          <w:sz w:val="19"/>
          <w:szCs w:val="19"/>
        </w:rPr>
      </w:pPr>
    </w:p>
    <w:p w:rsidR="00F7612A" w:rsidRDefault="00F7612A" w:rsidP="000E2556">
      <w:pPr>
        <w:spacing w:after="200"/>
        <w:ind w:left="0"/>
        <w:rPr>
          <w:rFonts w:ascii="Georgia" w:hAnsi="Georgia" w:cs="Georgia"/>
          <w:color w:val="000000"/>
          <w:sz w:val="19"/>
          <w:szCs w:val="19"/>
        </w:rPr>
      </w:pPr>
    </w:p>
    <w:sectPr w:rsidR="00F7612A" w:rsidSect="00B071CB">
      <w:headerReference w:type="default" r:id="rId10"/>
      <w:footerReference w:type="default" r:id="rId11"/>
      <w:endnotePr>
        <w:numFmt w:val="decimal"/>
      </w:endnotePr>
      <w:pgSz w:w="12240" w:h="15840"/>
      <w:pgMar w:top="720" w:right="1008" w:bottom="720"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3C9D" w:rsidRDefault="00C23C9D">
      <w:r>
        <w:separator/>
      </w:r>
    </w:p>
  </w:endnote>
  <w:endnote w:type="continuationSeparator" w:id="0">
    <w:p w:rsidR="00C23C9D" w:rsidRDefault="00C23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Frutiger-Light">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Bold">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MT">
    <w:altName w:val="Arial"/>
    <w:charset w:val="00"/>
    <w:family w:val="auto"/>
    <w:pitch w:val="variable"/>
    <w:sig w:usb0="E0002AFF" w:usb1="C0007843" w:usb2="00000009" w:usb3="00000000" w:csb0="000001FF" w:csb1="00000000"/>
  </w:font>
  <w:font w:name="Georgia-Bold">
    <w:altName w:val="Georgia"/>
    <w:charset w:val="00"/>
    <w:family w:val="auto"/>
    <w:pitch w:val="variable"/>
    <w:sig w:usb0="00000287" w:usb1="00000000" w:usb2="00000000" w:usb3="00000000" w:csb0="0000009F" w:csb1="00000000"/>
  </w:font>
  <w:font w:name="Segoe UI Emoji">
    <w:panose1 w:val="020B0502040204020203"/>
    <w:charset w:val="00"/>
    <w:family w:val="swiss"/>
    <w:pitch w:val="variable"/>
    <w:sig w:usb0="00000003" w:usb1="02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1BB9" w:rsidRPr="008F2861" w:rsidRDefault="008821CC" w:rsidP="008821CC">
    <w:pPr>
      <w:pStyle w:val="Footer"/>
      <w:jc w:val="right"/>
    </w:pPr>
    <w:r>
      <w:rPr>
        <w:rFonts w:ascii="Verdana" w:hAnsi="Verdana"/>
        <w:color w:val="000000"/>
        <w:sz w:val="16"/>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3C9D" w:rsidRDefault="00C23C9D">
      <w:r>
        <w:separator/>
      </w:r>
    </w:p>
  </w:footnote>
  <w:footnote w:type="continuationSeparator" w:id="0">
    <w:p w:rsidR="00C23C9D" w:rsidRDefault="00C23C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6027" w:rsidRDefault="00B46027">
    <w:pPr>
      <w:pStyle w:val="Header"/>
    </w:pPr>
  </w:p>
  <w:p w:rsidR="00B46027" w:rsidRDefault="00B460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766A39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D319D4"/>
    <w:multiLevelType w:val="hybridMultilevel"/>
    <w:tmpl w:val="0E9A8FAA"/>
    <w:lvl w:ilvl="0" w:tplc="FAB6C6AA">
      <w:start w:val="1"/>
      <w:numFmt w:val="bullet"/>
      <w:pStyle w:val="MLBullet3"/>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541672"/>
    <w:multiLevelType w:val="hybridMultilevel"/>
    <w:tmpl w:val="A1A2633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1FE44D9"/>
    <w:multiLevelType w:val="hybridMultilevel"/>
    <w:tmpl w:val="575A74D4"/>
    <w:lvl w:ilvl="0" w:tplc="67966166">
      <w:start w:val="1"/>
      <w:numFmt w:val="bullet"/>
      <w:pStyle w:val="ML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8C0603"/>
    <w:multiLevelType w:val="hybridMultilevel"/>
    <w:tmpl w:val="B3D0A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0A3E8F"/>
    <w:multiLevelType w:val="hybridMultilevel"/>
    <w:tmpl w:val="B0E0F7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48982B98"/>
    <w:multiLevelType w:val="hybridMultilevel"/>
    <w:tmpl w:val="56986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641117"/>
    <w:multiLevelType w:val="hybridMultilevel"/>
    <w:tmpl w:val="AE047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3F0B8E"/>
    <w:multiLevelType w:val="hybridMultilevel"/>
    <w:tmpl w:val="DA603D06"/>
    <w:lvl w:ilvl="0" w:tplc="82B0286C">
      <w:start w:val="1"/>
      <w:numFmt w:val="bullet"/>
      <w:pStyle w:val="MLBullet2"/>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4D9171D"/>
    <w:multiLevelType w:val="hybridMultilevel"/>
    <w:tmpl w:val="E2F690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561743C"/>
    <w:multiLevelType w:val="hybridMultilevel"/>
    <w:tmpl w:val="D75E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AD7215"/>
    <w:multiLevelType w:val="hybridMultilevel"/>
    <w:tmpl w:val="DDF82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ED6454B"/>
    <w:multiLevelType w:val="hybridMultilevel"/>
    <w:tmpl w:val="33C8E364"/>
    <w:lvl w:ilvl="0" w:tplc="07A811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56F7605"/>
    <w:multiLevelType w:val="hybridMultilevel"/>
    <w:tmpl w:val="13589E8C"/>
    <w:lvl w:ilvl="0" w:tplc="04090001">
      <w:start w:val="1"/>
      <w:numFmt w:val="bullet"/>
      <w:lvlText w:val=""/>
      <w:lvlJc w:val="left"/>
      <w:pPr>
        <w:ind w:left="720" w:hanging="360"/>
      </w:pPr>
      <w:rPr>
        <w:rFonts w:ascii="Symbol" w:hAnsi="Symbol" w:hint="default"/>
      </w:rPr>
    </w:lvl>
    <w:lvl w:ilvl="1" w:tplc="D0AAB60A">
      <w:numFmt w:val="bullet"/>
      <w:lvlText w:val="–"/>
      <w:lvlJc w:val="left"/>
      <w:pPr>
        <w:ind w:left="1440" w:hanging="360"/>
      </w:pPr>
      <w:rPr>
        <w:rFonts w:ascii="Times New Roman" w:eastAsiaTheme="minorHAnsi" w:hAnsi="Times New Roman" w:cs="Times New Roman" w:hint="default"/>
      </w:rPr>
    </w:lvl>
    <w:lvl w:ilvl="2" w:tplc="CE74F15E">
      <w:numFmt w:val="bullet"/>
      <w:lvlText w:val="•"/>
      <w:lvlJc w:val="left"/>
      <w:pPr>
        <w:ind w:left="2160" w:hanging="360"/>
      </w:pPr>
      <w:rPr>
        <w:rFonts w:ascii="Frutiger-Light" w:eastAsiaTheme="minorHAnsi" w:hAnsi="Frutiger-Light" w:cs="Frutiger-Light" w:hint="default"/>
        <w:color w:val="1C92FF"/>
        <w:sz w:val="20"/>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7C6929"/>
    <w:multiLevelType w:val="hybridMultilevel"/>
    <w:tmpl w:val="60A03E98"/>
    <w:lvl w:ilvl="0" w:tplc="6908F6EC">
      <w:start w:val="1"/>
      <w:numFmt w:val="decimal"/>
      <w:pStyle w:val="MLQuestion1"/>
      <w:lvlText w:val="%1."/>
      <w:lvlJc w:val="left"/>
      <w:pPr>
        <w:ind w:left="0" w:hanging="360"/>
      </w:p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 w15:restartNumberingAfterBreak="0">
    <w:nsid w:val="7D6D21C1"/>
    <w:multiLevelType w:val="hybridMultilevel"/>
    <w:tmpl w:val="ED92A6A0"/>
    <w:lvl w:ilvl="0" w:tplc="CBC25814">
      <w:start w:val="1"/>
      <w:numFmt w:val="bullet"/>
      <w:pStyle w:val="MLBullet4"/>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3"/>
  </w:num>
  <w:num w:numId="2">
    <w:abstractNumId w:val="8"/>
  </w:num>
  <w:num w:numId="3">
    <w:abstractNumId w:val="1"/>
  </w:num>
  <w:num w:numId="4">
    <w:abstractNumId w:val="15"/>
  </w:num>
  <w:num w:numId="5">
    <w:abstractNumId w:val="12"/>
  </w:num>
  <w:num w:numId="6">
    <w:abstractNumId w:val="14"/>
  </w:num>
  <w:num w:numId="7">
    <w:abstractNumId w:val="0"/>
  </w:num>
  <w:num w:numId="8">
    <w:abstractNumId w:val="14"/>
    <w:lvlOverride w:ilvl="0">
      <w:startOverride w:val="1"/>
    </w:lvlOverride>
  </w:num>
  <w:num w:numId="9">
    <w:abstractNumId w:val="10"/>
  </w:num>
  <w:num w:numId="10">
    <w:abstractNumId w:val="13"/>
  </w:num>
  <w:num w:numId="11">
    <w:abstractNumId w:val="9"/>
  </w:num>
  <w:num w:numId="12">
    <w:abstractNumId w:val="3"/>
  </w:num>
  <w:num w:numId="13">
    <w:abstractNumId w:val="5"/>
  </w:num>
  <w:num w:numId="14">
    <w:abstractNumId w:val="2"/>
  </w:num>
  <w:num w:numId="15">
    <w:abstractNumId w:val="4"/>
  </w:num>
  <w:num w:numId="16">
    <w:abstractNumId w:val="11"/>
  </w:num>
  <w:num w:numId="17">
    <w:abstractNumId w:val="7"/>
  </w:num>
  <w:num w:numId="1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lickAndTypeStyle w:val="MLBody"/>
  <w:noPunctuationKerning/>
  <w:characterSpacingControl w:val="doNotCompress"/>
  <w:hdrShapeDefaults>
    <o:shapedefaults v:ext="edit" spidmax="2252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A18"/>
    <w:rsid w:val="000220B4"/>
    <w:rsid w:val="00031A80"/>
    <w:rsid w:val="00043295"/>
    <w:rsid w:val="00053418"/>
    <w:rsid w:val="00054589"/>
    <w:rsid w:val="00060B93"/>
    <w:rsid w:val="00060E04"/>
    <w:rsid w:val="00065BD7"/>
    <w:rsid w:val="00070F6D"/>
    <w:rsid w:val="000819C5"/>
    <w:rsid w:val="00097EDE"/>
    <w:rsid w:val="000A4826"/>
    <w:rsid w:val="000C082A"/>
    <w:rsid w:val="000C0D51"/>
    <w:rsid w:val="000C2A46"/>
    <w:rsid w:val="000D3405"/>
    <w:rsid w:val="000D66D1"/>
    <w:rsid w:val="000D69F5"/>
    <w:rsid w:val="000E2556"/>
    <w:rsid w:val="000F1251"/>
    <w:rsid w:val="00105247"/>
    <w:rsid w:val="00112279"/>
    <w:rsid w:val="001125BD"/>
    <w:rsid w:val="00115EBC"/>
    <w:rsid w:val="00123783"/>
    <w:rsid w:val="001276B5"/>
    <w:rsid w:val="0013035C"/>
    <w:rsid w:val="0013195D"/>
    <w:rsid w:val="00140748"/>
    <w:rsid w:val="00147EAD"/>
    <w:rsid w:val="001602F7"/>
    <w:rsid w:val="00182005"/>
    <w:rsid w:val="001A5C4C"/>
    <w:rsid w:val="001B536C"/>
    <w:rsid w:val="001C0975"/>
    <w:rsid w:val="001C7B71"/>
    <w:rsid w:val="001D1049"/>
    <w:rsid w:val="001D2245"/>
    <w:rsid w:val="001D279E"/>
    <w:rsid w:val="001E4BE4"/>
    <w:rsid w:val="001F0512"/>
    <w:rsid w:val="001F4FC8"/>
    <w:rsid w:val="001F5E4F"/>
    <w:rsid w:val="001F6306"/>
    <w:rsid w:val="00211132"/>
    <w:rsid w:val="00216933"/>
    <w:rsid w:val="002243EF"/>
    <w:rsid w:val="00225160"/>
    <w:rsid w:val="00237259"/>
    <w:rsid w:val="002442D1"/>
    <w:rsid w:val="0024554A"/>
    <w:rsid w:val="0025186D"/>
    <w:rsid w:val="002544A6"/>
    <w:rsid w:val="002548F0"/>
    <w:rsid w:val="00261F08"/>
    <w:rsid w:val="00266576"/>
    <w:rsid w:val="00270E37"/>
    <w:rsid w:val="00276920"/>
    <w:rsid w:val="002954BD"/>
    <w:rsid w:val="002A4223"/>
    <w:rsid w:val="002A4B01"/>
    <w:rsid w:val="002A5725"/>
    <w:rsid w:val="002B2EB4"/>
    <w:rsid w:val="002D4F86"/>
    <w:rsid w:val="002E017A"/>
    <w:rsid w:val="002E7FB9"/>
    <w:rsid w:val="002F33A2"/>
    <w:rsid w:val="00301BB9"/>
    <w:rsid w:val="00310B24"/>
    <w:rsid w:val="00317683"/>
    <w:rsid w:val="00327C72"/>
    <w:rsid w:val="00334E87"/>
    <w:rsid w:val="003579FD"/>
    <w:rsid w:val="003755E6"/>
    <w:rsid w:val="003764A9"/>
    <w:rsid w:val="003856C1"/>
    <w:rsid w:val="0039099C"/>
    <w:rsid w:val="003A02D7"/>
    <w:rsid w:val="003C44B2"/>
    <w:rsid w:val="003D04E1"/>
    <w:rsid w:val="003D06D3"/>
    <w:rsid w:val="003D1A97"/>
    <w:rsid w:val="003D5089"/>
    <w:rsid w:val="003D7678"/>
    <w:rsid w:val="003E0831"/>
    <w:rsid w:val="003F1182"/>
    <w:rsid w:val="0040075A"/>
    <w:rsid w:val="00404ED1"/>
    <w:rsid w:val="004174ED"/>
    <w:rsid w:val="0044705B"/>
    <w:rsid w:val="00454E73"/>
    <w:rsid w:val="00462DAF"/>
    <w:rsid w:val="004729B4"/>
    <w:rsid w:val="00484353"/>
    <w:rsid w:val="004B11AA"/>
    <w:rsid w:val="004B68FB"/>
    <w:rsid w:val="004B6DBE"/>
    <w:rsid w:val="004B75E8"/>
    <w:rsid w:val="004C67D7"/>
    <w:rsid w:val="004D123A"/>
    <w:rsid w:val="004D56E4"/>
    <w:rsid w:val="004E4DBB"/>
    <w:rsid w:val="004E7AF6"/>
    <w:rsid w:val="004F1A1F"/>
    <w:rsid w:val="00506AD9"/>
    <w:rsid w:val="0051266D"/>
    <w:rsid w:val="00537BB9"/>
    <w:rsid w:val="00540DD8"/>
    <w:rsid w:val="00547CA0"/>
    <w:rsid w:val="00551B38"/>
    <w:rsid w:val="00553290"/>
    <w:rsid w:val="00562805"/>
    <w:rsid w:val="00562C1A"/>
    <w:rsid w:val="00563F32"/>
    <w:rsid w:val="005844C8"/>
    <w:rsid w:val="00585E1C"/>
    <w:rsid w:val="005965EC"/>
    <w:rsid w:val="0059748C"/>
    <w:rsid w:val="005A087F"/>
    <w:rsid w:val="005A2F85"/>
    <w:rsid w:val="005A44C3"/>
    <w:rsid w:val="005A4AD6"/>
    <w:rsid w:val="005A7135"/>
    <w:rsid w:val="005B7EDE"/>
    <w:rsid w:val="005C25BF"/>
    <w:rsid w:val="005C7A9D"/>
    <w:rsid w:val="005E1400"/>
    <w:rsid w:val="005F5539"/>
    <w:rsid w:val="00611E55"/>
    <w:rsid w:val="00630253"/>
    <w:rsid w:val="006427BB"/>
    <w:rsid w:val="00644027"/>
    <w:rsid w:val="006519B9"/>
    <w:rsid w:val="006624B6"/>
    <w:rsid w:val="00662746"/>
    <w:rsid w:val="00671C2D"/>
    <w:rsid w:val="006838D7"/>
    <w:rsid w:val="00687A8E"/>
    <w:rsid w:val="00691D3B"/>
    <w:rsid w:val="006A1574"/>
    <w:rsid w:val="006A4809"/>
    <w:rsid w:val="006A63A0"/>
    <w:rsid w:val="006B54EE"/>
    <w:rsid w:val="006B61FC"/>
    <w:rsid w:val="006C5049"/>
    <w:rsid w:val="006F2557"/>
    <w:rsid w:val="006F7AAF"/>
    <w:rsid w:val="00700906"/>
    <w:rsid w:val="00703568"/>
    <w:rsid w:val="00714764"/>
    <w:rsid w:val="00720ED5"/>
    <w:rsid w:val="00731425"/>
    <w:rsid w:val="00732824"/>
    <w:rsid w:val="00732A65"/>
    <w:rsid w:val="00740619"/>
    <w:rsid w:val="007602D3"/>
    <w:rsid w:val="007678B5"/>
    <w:rsid w:val="00783740"/>
    <w:rsid w:val="00787135"/>
    <w:rsid w:val="00796C98"/>
    <w:rsid w:val="007C17CA"/>
    <w:rsid w:val="007C201C"/>
    <w:rsid w:val="007C3115"/>
    <w:rsid w:val="007C3A33"/>
    <w:rsid w:val="007D0487"/>
    <w:rsid w:val="007D1340"/>
    <w:rsid w:val="007D15E2"/>
    <w:rsid w:val="007D2171"/>
    <w:rsid w:val="007E2B06"/>
    <w:rsid w:val="007E7961"/>
    <w:rsid w:val="007F5368"/>
    <w:rsid w:val="00800B0E"/>
    <w:rsid w:val="00815EBE"/>
    <w:rsid w:val="00821492"/>
    <w:rsid w:val="00823DA9"/>
    <w:rsid w:val="008249E8"/>
    <w:rsid w:val="008305A6"/>
    <w:rsid w:val="008358E3"/>
    <w:rsid w:val="00842927"/>
    <w:rsid w:val="008453AB"/>
    <w:rsid w:val="00865ED4"/>
    <w:rsid w:val="00873F22"/>
    <w:rsid w:val="008821CC"/>
    <w:rsid w:val="0088296E"/>
    <w:rsid w:val="00883153"/>
    <w:rsid w:val="00890DE6"/>
    <w:rsid w:val="008916F7"/>
    <w:rsid w:val="008A3B47"/>
    <w:rsid w:val="008A4736"/>
    <w:rsid w:val="008A6E22"/>
    <w:rsid w:val="008A7A0B"/>
    <w:rsid w:val="008B5034"/>
    <w:rsid w:val="008C7987"/>
    <w:rsid w:val="008D33C5"/>
    <w:rsid w:val="008D35B3"/>
    <w:rsid w:val="008E37CA"/>
    <w:rsid w:val="008E6462"/>
    <w:rsid w:val="008F2861"/>
    <w:rsid w:val="008F69D0"/>
    <w:rsid w:val="00915C6B"/>
    <w:rsid w:val="009219A3"/>
    <w:rsid w:val="00931316"/>
    <w:rsid w:val="009340D2"/>
    <w:rsid w:val="009410CD"/>
    <w:rsid w:val="00943819"/>
    <w:rsid w:val="009473EF"/>
    <w:rsid w:val="00963B12"/>
    <w:rsid w:val="00964E57"/>
    <w:rsid w:val="00972C8C"/>
    <w:rsid w:val="009833F0"/>
    <w:rsid w:val="009A2B98"/>
    <w:rsid w:val="009B3292"/>
    <w:rsid w:val="009C0512"/>
    <w:rsid w:val="009C28F2"/>
    <w:rsid w:val="009C5ADC"/>
    <w:rsid w:val="009D0DC6"/>
    <w:rsid w:val="009D4FD6"/>
    <w:rsid w:val="009D65CA"/>
    <w:rsid w:val="009E1E3F"/>
    <w:rsid w:val="009F2D83"/>
    <w:rsid w:val="009F3379"/>
    <w:rsid w:val="009F5B10"/>
    <w:rsid w:val="00A04CA1"/>
    <w:rsid w:val="00A110B9"/>
    <w:rsid w:val="00A20141"/>
    <w:rsid w:val="00A25915"/>
    <w:rsid w:val="00A300D6"/>
    <w:rsid w:val="00A35E20"/>
    <w:rsid w:val="00A36D8C"/>
    <w:rsid w:val="00A45242"/>
    <w:rsid w:val="00A61276"/>
    <w:rsid w:val="00A6503D"/>
    <w:rsid w:val="00A7330B"/>
    <w:rsid w:val="00A752DF"/>
    <w:rsid w:val="00A75BBC"/>
    <w:rsid w:val="00A850F1"/>
    <w:rsid w:val="00A93CBF"/>
    <w:rsid w:val="00A956C3"/>
    <w:rsid w:val="00AB3E73"/>
    <w:rsid w:val="00AD0172"/>
    <w:rsid w:val="00AD75BF"/>
    <w:rsid w:val="00AF0096"/>
    <w:rsid w:val="00AF1AE7"/>
    <w:rsid w:val="00AF78E7"/>
    <w:rsid w:val="00AF7E55"/>
    <w:rsid w:val="00B016B2"/>
    <w:rsid w:val="00B06D24"/>
    <w:rsid w:val="00B06F1E"/>
    <w:rsid w:val="00B071CB"/>
    <w:rsid w:val="00B14672"/>
    <w:rsid w:val="00B46027"/>
    <w:rsid w:val="00B53767"/>
    <w:rsid w:val="00B60D20"/>
    <w:rsid w:val="00B6718F"/>
    <w:rsid w:val="00B72209"/>
    <w:rsid w:val="00B72ACA"/>
    <w:rsid w:val="00B7627A"/>
    <w:rsid w:val="00B878FD"/>
    <w:rsid w:val="00B9765F"/>
    <w:rsid w:val="00BB207E"/>
    <w:rsid w:val="00BB6ECB"/>
    <w:rsid w:val="00BC1B51"/>
    <w:rsid w:val="00BC2A18"/>
    <w:rsid w:val="00BC4F42"/>
    <w:rsid w:val="00BC6581"/>
    <w:rsid w:val="00BD61B2"/>
    <w:rsid w:val="00BD67D8"/>
    <w:rsid w:val="00BE0300"/>
    <w:rsid w:val="00BE0976"/>
    <w:rsid w:val="00BE0CB0"/>
    <w:rsid w:val="00BE3EC0"/>
    <w:rsid w:val="00C00E76"/>
    <w:rsid w:val="00C0494E"/>
    <w:rsid w:val="00C0714E"/>
    <w:rsid w:val="00C11936"/>
    <w:rsid w:val="00C21910"/>
    <w:rsid w:val="00C23C9D"/>
    <w:rsid w:val="00C303A5"/>
    <w:rsid w:val="00C37BA4"/>
    <w:rsid w:val="00C46C4C"/>
    <w:rsid w:val="00C5317A"/>
    <w:rsid w:val="00C5383C"/>
    <w:rsid w:val="00C61651"/>
    <w:rsid w:val="00C6586E"/>
    <w:rsid w:val="00C65D12"/>
    <w:rsid w:val="00C6779E"/>
    <w:rsid w:val="00C67F80"/>
    <w:rsid w:val="00C7235E"/>
    <w:rsid w:val="00C84875"/>
    <w:rsid w:val="00C97A63"/>
    <w:rsid w:val="00CB04AB"/>
    <w:rsid w:val="00CB4F2C"/>
    <w:rsid w:val="00CC18F3"/>
    <w:rsid w:val="00CC4955"/>
    <w:rsid w:val="00CE1A41"/>
    <w:rsid w:val="00CE36AD"/>
    <w:rsid w:val="00CE6A94"/>
    <w:rsid w:val="00CF1697"/>
    <w:rsid w:val="00D03973"/>
    <w:rsid w:val="00D15B77"/>
    <w:rsid w:val="00D15BD0"/>
    <w:rsid w:val="00D16EA4"/>
    <w:rsid w:val="00D21700"/>
    <w:rsid w:val="00D35543"/>
    <w:rsid w:val="00D37823"/>
    <w:rsid w:val="00D450F4"/>
    <w:rsid w:val="00D54416"/>
    <w:rsid w:val="00D8395E"/>
    <w:rsid w:val="00D94AA7"/>
    <w:rsid w:val="00DA0D0B"/>
    <w:rsid w:val="00DB5A6A"/>
    <w:rsid w:val="00DB6CE2"/>
    <w:rsid w:val="00DD4112"/>
    <w:rsid w:val="00DD5305"/>
    <w:rsid w:val="00DD7E24"/>
    <w:rsid w:val="00DE205A"/>
    <w:rsid w:val="00DE7F2B"/>
    <w:rsid w:val="00DF15AC"/>
    <w:rsid w:val="00DF6691"/>
    <w:rsid w:val="00E14A45"/>
    <w:rsid w:val="00E44DBC"/>
    <w:rsid w:val="00E4585A"/>
    <w:rsid w:val="00E46B31"/>
    <w:rsid w:val="00E52492"/>
    <w:rsid w:val="00E62508"/>
    <w:rsid w:val="00E85689"/>
    <w:rsid w:val="00EA3C9E"/>
    <w:rsid w:val="00EA534C"/>
    <w:rsid w:val="00EB5192"/>
    <w:rsid w:val="00EC36AD"/>
    <w:rsid w:val="00ED1A40"/>
    <w:rsid w:val="00EE3D30"/>
    <w:rsid w:val="00EE4FD2"/>
    <w:rsid w:val="00EF046D"/>
    <w:rsid w:val="00EF0E19"/>
    <w:rsid w:val="00F24F5E"/>
    <w:rsid w:val="00F274C8"/>
    <w:rsid w:val="00F437D1"/>
    <w:rsid w:val="00F51C5C"/>
    <w:rsid w:val="00F7612A"/>
    <w:rsid w:val="00F906C2"/>
    <w:rsid w:val="00F9727E"/>
    <w:rsid w:val="00FB3A24"/>
    <w:rsid w:val="00FB3AB3"/>
    <w:rsid w:val="00FC00C0"/>
    <w:rsid w:val="00FC4322"/>
    <w:rsid w:val="00FE2DEA"/>
    <w:rsid w:val="00FE59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3C6C54D"/>
  <w15:docId w15:val="{2A2A8BBA-9458-464F-9F14-AE6585574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B016B2"/>
    <w:pPr>
      <w:ind w:left="720"/>
    </w:pPr>
    <w:rPr>
      <w:rFonts w:ascii="Arial" w:eastAsia="Calibri" w:hAnsi="Arial"/>
      <w:sz w:val="22"/>
      <w:szCs w:val="22"/>
    </w:rPr>
  </w:style>
  <w:style w:type="paragraph" w:styleId="Heading1">
    <w:name w:val="heading 1"/>
    <w:basedOn w:val="Normal"/>
    <w:next w:val="Normal"/>
    <w:link w:val="Heading1Char"/>
    <w:uiPriority w:val="9"/>
    <w:rsid w:val="00C6586E"/>
    <w:pPr>
      <w:keepNext/>
      <w:spacing w:before="240" w:after="60"/>
      <w:outlineLvl w:val="0"/>
    </w:pPr>
    <w:rPr>
      <w:rFonts w:ascii="Cambria" w:eastAsia="Times New Roman" w:hAnsi="Cambria"/>
      <w:b/>
      <w:bCs/>
      <w:kern w:val="32"/>
      <w:sz w:val="32"/>
      <w:szCs w:val="32"/>
    </w:rPr>
  </w:style>
  <w:style w:type="paragraph" w:styleId="Heading2">
    <w:name w:val="heading 2"/>
    <w:basedOn w:val="Normal"/>
    <w:next w:val="Normal"/>
    <w:link w:val="Heading2Char"/>
    <w:uiPriority w:val="9"/>
    <w:semiHidden/>
    <w:unhideWhenUsed/>
    <w:qFormat/>
    <w:rsid w:val="00731425"/>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6586E"/>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731425"/>
    <w:rPr>
      <w:rFonts w:ascii="Cambria" w:eastAsia="Times New Roman" w:hAnsi="Cambria" w:cs="Times New Roman"/>
      <w:b/>
      <w:bCs/>
      <w:i/>
      <w:iCs/>
      <w:sz w:val="28"/>
      <w:szCs w:val="28"/>
    </w:rPr>
  </w:style>
  <w:style w:type="paragraph" w:customStyle="1" w:styleId="MLBullet1">
    <w:name w:val="+ML Bullet1"/>
    <w:qFormat/>
    <w:rsid w:val="007E2B06"/>
    <w:pPr>
      <w:numPr>
        <w:numId w:val="1"/>
      </w:numPr>
      <w:spacing w:before="60" w:after="60"/>
    </w:pPr>
    <w:rPr>
      <w:rFonts w:ascii="Arial" w:eastAsia="Calibri" w:hAnsi="Arial"/>
      <w:sz w:val="22"/>
      <w:szCs w:val="22"/>
    </w:rPr>
  </w:style>
  <w:style w:type="paragraph" w:customStyle="1" w:styleId="MLBody">
    <w:name w:val="+ML Body"/>
    <w:uiPriority w:val="99"/>
    <w:qFormat/>
    <w:rsid w:val="006519B9"/>
    <w:rPr>
      <w:rFonts w:ascii="Arial" w:eastAsia="Calibri" w:hAnsi="Arial"/>
      <w:sz w:val="22"/>
      <w:szCs w:val="22"/>
    </w:rPr>
  </w:style>
  <w:style w:type="paragraph" w:customStyle="1" w:styleId="MLBullet2">
    <w:name w:val="+ML Bullet2"/>
    <w:next w:val="MLBody"/>
    <w:qFormat/>
    <w:rsid w:val="00EE4FD2"/>
    <w:pPr>
      <w:numPr>
        <w:numId w:val="2"/>
      </w:numPr>
      <w:spacing w:before="60" w:after="60"/>
      <w:ind w:left="720"/>
    </w:pPr>
    <w:rPr>
      <w:rFonts w:ascii="Arial" w:eastAsia="Calibri" w:hAnsi="Arial"/>
      <w:sz w:val="22"/>
      <w:szCs w:val="22"/>
    </w:rPr>
  </w:style>
  <w:style w:type="paragraph" w:customStyle="1" w:styleId="MLBullet3">
    <w:name w:val="+ML Bullet3"/>
    <w:next w:val="MLBody"/>
    <w:qFormat/>
    <w:rsid w:val="005A087F"/>
    <w:pPr>
      <w:numPr>
        <w:numId w:val="3"/>
      </w:numPr>
      <w:spacing w:after="60"/>
      <w:ind w:left="1080"/>
    </w:pPr>
    <w:rPr>
      <w:rFonts w:ascii="Arial" w:eastAsia="Calibri" w:hAnsi="Arial"/>
      <w:sz w:val="22"/>
      <w:szCs w:val="22"/>
    </w:rPr>
  </w:style>
  <w:style w:type="paragraph" w:customStyle="1" w:styleId="MLBullet4">
    <w:name w:val="+ML Bullet4"/>
    <w:next w:val="MLBody"/>
    <w:qFormat/>
    <w:rsid w:val="005A087F"/>
    <w:pPr>
      <w:numPr>
        <w:numId w:val="4"/>
      </w:numPr>
      <w:spacing w:after="60"/>
      <w:ind w:left="1440"/>
    </w:pPr>
    <w:rPr>
      <w:rFonts w:ascii="Arial" w:eastAsia="Calibri" w:hAnsi="Arial"/>
      <w:sz w:val="22"/>
      <w:szCs w:val="22"/>
    </w:rPr>
  </w:style>
  <w:style w:type="paragraph" w:customStyle="1" w:styleId="MLProductTopic">
    <w:name w:val="+ML Product Topic"/>
    <w:next w:val="MLBody"/>
    <w:qFormat/>
    <w:rsid w:val="00A35E20"/>
    <w:pPr>
      <w:spacing w:after="220"/>
    </w:pPr>
    <w:rPr>
      <w:rFonts w:ascii="Arial" w:eastAsia="Calibri" w:hAnsi="Arial"/>
      <w:b/>
      <w:color w:val="006AB6"/>
      <w:sz w:val="22"/>
      <w:szCs w:val="22"/>
      <w:u w:val="single"/>
    </w:rPr>
  </w:style>
  <w:style w:type="paragraph" w:customStyle="1" w:styleId="MLTopicHead1">
    <w:name w:val="+ML Topic Head1"/>
    <w:next w:val="MLBody"/>
    <w:qFormat/>
    <w:rsid w:val="00EF046D"/>
    <w:pPr>
      <w:spacing w:after="60"/>
    </w:pPr>
    <w:rPr>
      <w:rFonts w:ascii="Arial" w:eastAsia="Calibri" w:hAnsi="Arial"/>
      <w:b/>
      <w:i/>
      <w:color w:val="006AB6"/>
      <w:sz w:val="22"/>
      <w:szCs w:val="22"/>
    </w:rPr>
  </w:style>
  <w:style w:type="paragraph" w:customStyle="1" w:styleId="MLQuestion1">
    <w:name w:val="+ML Question1"/>
    <w:next w:val="MLBody"/>
    <w:qFormat/>
    <w:rsid w:val="00B016B2"/>
    <w:pPr>
      <w:numPr>
        <w:numId w:val="6"/>
      </w:numPr>
      <w:spacing w:after="220"/>
    </w:pPr>
    <w:rPr>
      <w:rFonts w:ascii="Arial" w:eastAsia="Calibri" w:hAnsi="Arial" w:cs="Arial"/>
      <w:b/>
      <w:sz w:val="22"/>
      <w:szCs w:val="22"/>
    </w:rPr>
  </w:style>
  <w:style w:type="paragraph" w:customStyle="1" w:styleId="MLQuestion2">
    <w:name w:val="+ML Question2"/>
    <w:next w:val="MLBody"/>
    <w:qFormat/>
    <w:rsid w:val="00585E1C"/>
    <w:pPr>
      <w:spacing w:after="120"/>
      <w:ind w:left="360" w:hanging="360"/>
    </w:pPr>
    <w:rPr>
      <w:rFonts w:ascii="Arial" w:eastAsia="Calibri" w:hAnsi="Arial"/>
      <w:b/>
      <w:sz w:val="22"/>
      <w:szCs w:val="22"/>
    </w:rPr>
  </w:style>
  <w:style w:type="paragraph" w:styleId="BalloonText">
    <w:name w:val="Balloon Text"/>
    <w:basedOn w:val="Normal"/>
    <w:link w:val="BalloonTextChar"/>
    <w:uiPriority w:val="99"/>
    <w:semiHidden/>
    <w:unhideWhenUsed/>
    <w:rsid w:val="003C44B2"/>
    <w:rPr>
      <w:rFonts w:ascii="Tahoma" w:hAnsi="Tahoma" w:cs="Tahoma"/>
      <w:sz w:val="16"/>
      <w:szCs w:val="16"/>
    </w:rPr>
  </w:style>
  <w:style w:type="character" w:customStyle="1" w:styleId="BalloonTextChar">
    <w:name w:val="Balloon Text Char"/>
    <w:link w:val="BalloonText"/>
    <w:uiPriority w:val="99"/>
    <w:semiHidden/>
    <w:rsid w:val="003C44B2"/>
    <w:rPr>
      <w:rFonts w:ascii="Tahoma" w:eastAsia="Calibri" w:hAnsi="Tahoma" w:cs="Tahoma"/>
      <w:sz w:val="16"/>
      <w:szCs w:val="16"/>
    </w:rPr>
  </w:style>
  <w:style w:type="paragraph" w:customStyle="1" w:styleId="MLTopicHead2">
    <w:name w:val="+ML Topic Head2"/>
    <w:next w:val="MLBody"/>
    <w:qFormat/>
    <w:rsid w:val="00EF046D"/>
    <w:pPr>
      <w:spacing w:after="60"/>
    </w:pPr>
    <w:rPr>
      <w:rFonts w:ascii="Arial" w:eastAsia="Calibri" w:hAnsi="Arial"/>
      <w:b/>
      <w:color w:val="5C9ED8"/>
      <w:sz w:val="22"/>
      <w:szCs w:val="22"/>
    </w:rPr>
  </w:style>
  <w:style w:type="paragraph" w:customStyle="1" w:styleId="MLNotes">
    <w:name w:val="+ ML Notes"/>
    <w:next w:val="MLBody"/>
    <w:rsid w:val="002A4223"/>
    <w:pPr>
      <w:spacing w:after="120"/>
    </w:pPr>
    <w:rPr>
      <w:rFonts w:ascii="Arial" w:eastAsia="Calibri" w:hAnsi="Arial"/>
      <w:color w:val="FF0000"/>
      <w:sz w:val="22"/>
      <w:szCs w:val="22"/>
    </w:rPr>
  </w:style>
  <w:style w:type="paragraph" w:styleId="Header">
    <w:name w:val="header"/>
    <w:basedOn w:val="Normal"/>
    <w:link w:val="HeaderChar"/>
    <w:uiPriority w:val="99"/>
    <w:unhideWhenUsed/>
    <w:rsid w:val="001C7B71"/>
    <w:pPr>
      <w:tabs>
        <w:tab w:val="center" w:pos="4680"/>
        <w:tab w:val="right" w:pos="9360"/>
      </w:tabs>
    </w:pPr>
  </w:style>
  <w:style w:type="character" w:customStyle="1" w:styleId="HeaderChar">
    <w:name w:val="Header Char"/>
    <w:basedOn w:val="DefaultParagraphFont"/>
    <w:link w:val="Header"/>
    <w:uiPriority w:val="99"/>
    <w:rsid w:val="001C7B71"/>
    <w:rPr>
      <w:rFonts w:ascii="Arial" w:eastAsia="Calibri" w:hAnsi="Arial"/>
      <w:sz w:val="22"/>
      <w:szCs w:val="22"/>
    </w:rPr>
  </w:style>
  <w:style w:type="paragraph" w:styleId="Footer">
    <w:name w:val="footer"/>
    <w:basedOn w:val="Normal"/>
    <w:link w:val="FooterChar"/>
    <w:uiPriority w:val="99"/>
    <w:unhideWhenUsed/>
    <w:rsid w:val="001C7B71"/>
    <w:pPr>
      <w:tabs>
        <w:tab w:val="center" w:pos="4680"/>
        <w:tab w:val="right" w:pos="9360"/>
      </w:tabs>
    </w:pPr>
  </w:style>
  <w:style w:type="character" w:customStyle="1" w:styleId="FooterChar">
    <w:name w:val="Footer Char"/>
    <w:basedOn w:val="DefaultParagraphFont"/>
    <w:link w:val="Footer"/>
    <w:uiPriority w:val="99"/>
    <w:rsid w:val="001C7B71"/>
    <w:rPr>
      <w:rFonts w:ascii="Arial" w:eastAsia="Calibri" w:hAnsi="Arial"/>
      <w:sz w:val="22"/>
      <w:szCs w:val="22"/>
    </w:rPr>
  </w:style>
  <w:style w:type="table" w:customStyle="1" w:styleId="MLTable">
    <w:name w:val="+ML Table"/>
    <w:basedOn w:val="TableGrid"/>
    <w:uiPriority w:val="99"/>
    <w:rsid w:val="004F1A1F"/>
    <w:pPr>
      <w:spacing w:before="40" w:after="40"/>
      <w:jc w:val="right"/>
    </w:pPr>
    <w:rPr>
      <w:rFonts w:ascii="Arial" w:eastAsia="Calibri" w:hAnsi="Arial"/>
    </w:rPr>
    <w:tblPr>
      <w:tblStyleRowBandSize w:val="1"/>
    </w:tblPr>
    <w:tcPr>
      <w:vAlign w:val="center"/>
    </w:tcPr>
    <w:tblStylePr w:type="firstRow">
      <w:pPr>
        <w:wordWrap/>
        <w:spacing w:beforeLines="0" w:before="40" w:beforeAutospacing="0" w:afterLines="0" w:after="40" w:afterAutospacing="0" w:line="240" w:lineRule="auto"/>
        <w:jc w:val="center"/>
      </w:pPr>
      <w:rPr>
        <w:rFonts w:ascii="Arial Bold" w:hAnsi="Arial Bold"/>
        <w:b/>
        <w:i w:val="0"/>
        <w:sz w:val="22"/>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pct15" w:color="auto" w:fill="auto"/>
      </w:tcPr>
    </w:tblStylePr>
    <w:tblStylePr w:type="firstCol">
      <w:pPr>
        <w:jc w:val="left"/>
      </w:pPr>
    </w:tblStylePr>
    <w:tblStylePr w:type="band2Horz">
      <w:tblPr/>
      <w:tcPr>
        <w:tcBorders>
          <w:top w:val="nil"/>
          <w:left w:val="nil"/>
          <w:bottom w:val="nil"/>
          <w:right w:val="nil"/>
          <w:insideH w:val="nil"/>
          <w:insideV w:val="nil"/>
          <w:tl2br w:val="nil"/>
          <w:tr2bl w:val="nil"/>
        </w:tcBorders>
      </w:tcPr>
    </w:tblStylePr>
  </w:style>
  <w:style w:type="table" w:styleId="TableGrid">
    <w:name w:val="Table Grid"/>
    <w:basedOn w:val="TableNormal"/>
    <w:uiPriority w:val="59"/>
    <w:rsid w:val="00611E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LTableFirstColumnText">
    <w:name w:val="+ML Table First Column Text"/>
    <w:rsid w:val="00EF046D"/>
    <w:pPr>
      <w:spacing w:before="40" w:after="40"/>
    </w:pPr>
    <w:rPr>
      <w:rFonts w:ascii="Arial" w:eastAsia="Calibri" w:hAnsi="Arial"/>
      <w:b/>
      <w:sz w:val="22"/>
    </w:rPr>
  </w:style>
  <w:style w:type="paragraph" w:customStyle="1" w:styleId="MLTableHeaderText">
    <w:name w:val="+ML Table Header Text"/>
    <w:rsid w:val="00EF046D"/>
    <w:pPr>
      <w:spacing w:before="40" w:after="40"/>
      <w:jc w:val="center"/>
    </w:pPr>
    <w:rPr>
      <w:rFonts w:ascii="Arial" w:eastAsia="Calibri" w:hAnsi="Arial"/>
      <w:b/>
      <w:sz w:val="24"/>
    </w:rPr>
  </w:style>
  <w:style w:type="paragraph" w:customStyle="1" w:styleId="MLTableRemainingColumnText">
    <w:name w:val="+ML Table Remaining Column Text"/>
    <w:rsid w:val="00611E55"/>
    <w:pPr>
      <w:spacing w:before="40" w:after="40"/>
      <w:jc w:val="right"/>
    </w:pPr>
    <w:rPr>
      <w:rFonts w:ascii="Arial" w:eastAsia="Calibri" w:hAnsi="Arial"/>
      <w:sz w:val="22"/>
    </w:rPr>
  </w:style>
  <w:style w:type="paragraph" w:customStyle="1" w:styleId="MLDisclosureText10">
    <w:name w:val="+ML Disclosure Text 10"/>
    <w:basedOn w:val="MLBody"/>
    <w:rsid w:val="008A4736"/>
    <w:rPr>
      <w:sz w:val="16"/>
    </w:rPr>
  </w:style>
  <w:style w:type="paragraph" w:customStyle="1" w:styleId="MLDisclosureText7">
    <w:name w:val="+ML Disclosure Text 7"/>
    <w:basedOn w:val="MLBody"/>
    <w:next w:val="MLBody"/>
    <w:rsid w:val="008F69D0"/>
    <w:rPr>
      <w:sz w:val="14"/>
    </w:rPr>
  </w:style>
  <w:style w:type="paragraph" w:customStyle="1" w:styleId="MLTopicHead3">
    <w:name w:val="+ML Topic Head3"/>
    <w:basedOn w:val="MLTopicHead2"/>
    <w:next w:val="MLBody"/>
    <w:rsid w:val="003755E6"/>
    <w:rPr>
      <w:b w:val="0"/>
      <w:u w:val="single"/>
    </w:rPr>
  </w:style>
  <w:style w:type="table" w:customStyle="1" w:styleId="MetLifeTable1">
    <w:name w:val="MetLife Table1"/>
    <w:basedOn w:val="TableNormal"/>
    <w:next w:val="TableGrid"/>
    <w:uiPriority w:val="59"/>
    <w:rsid w:val="005A2F85"/>
    <w:rPr>
      <w:rFonts w:ascii="Arial" w:hAnsi="Arial"/>
      <w:sz w:val="22"/>
    </w:rPr>
    <w:tblPr>
      <w:tblInd w:w="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Pr>
    <w:tblStylePr w:type="firstRow">
      <w:rPr>
        <w:color w:val="FFFFFF" w:themeColor="background1"/>
      </w:rPr>
      <w:tblPr/>
      <w:tcPr>
        <w:shd w:val="clear" w:color="auto" w:fill="006AB6"/>
      </w:tcPr>
    </w:tblStylePr>
    <w:tblStylePr w:type="firstCol">
      <w:pPr>
        <w:jc w:val="left"/>
      </w:pPr>
      <w:tblPr/>
      <w:tcPr>
        <w:vAlign w:val="center"/>
      </w:tcPr>
    </w:tblStylePr>
  </w:style>
  <w:style w:type="paragraph" w:customStyle="1" w:styleId="StyleMLTableHeaderTextBackground1">
    <w:name w:val="Style +ML Table Header Text + Background 1"/>
    <w:basedOn w:val="MLTableHeaderText"/>
    <w:rsid w:val="007C17CA"/>
    <w:rPr>
      <w:bCs/>
    </w:rPr>
  </w:style>
  <w:style w:type="paragraph" w:customStyle="1" w:styleId="MLRowBanded">
    <w:name w:val="+ML Row Banded"/>
    <w:basedOn w:val="MLProductTopic"/>
    <w:next w:val="MLBody"/>
    <w:rsid w:val="00AF78E7"/>
    <w:pPr>
      <w:pBdr>
        <w:top w:val="single" w:sz="4" w:space="3" w:color="006AB6"/>
        <w:left w:val="single" w:sz="4" w:space="4" w:color="006AB6"/>
        <w:bottom w:val="single" w:sz="4" w:space="3" w:color="006AB6"/>
        <w:right w:val="single" w:sz="4" w:space="4" w:color="006AB6"/>
      </w:pBdr>
      <w:shd w:val="clear" w:color="auto" w:fill="006AB6"/>
      <w:spacing w:before="60"/>
      <w:ind w:left="115" w:right="72"/>
    </w:pPr>
    <w:rPr>
      <w:color w:val="FFFFFF" w:themeColor="background1"/>
      <w:sz w:val="24"/>
      <w:u w:val="none"/>
    </w:rPr>
  </w:style>
  <w:style w:type="table" w:customStyle="1" w:styleId="MLChart">
    <w:name w:val="+ML Chart"/>
    <w:basedOn w:val="TableNormal"/>
    <w:uiPriority w:val="99"/>
    <w:rsid w:val="008A3B47"/>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LRowBanded2">
    <w:name w:val="+ML Row Banded2"/>
    <w:basedOn w:val="MLRowBanded"/>
    <w:next w:val="MLBody"/>
    <w:rsid w:val="00AF78E7"/>
    <w:pPr>
      <w:pBdr>
        <w:top w:val="single" w:sz="4" w:space="3" w:color="5C9ED8"/>
        <w:left w:val="single" w:sz="4" w:space="4" w:color="5C9ED8"/>
        <w:bottom w:val="single" w:sz="4" w:space="3" w:color="5C9ED8"/>
        <w:right w:val="single" w:sz="4" w:space="4" w:color="5C9ED8"/>
      </w:pBdr>
      <w:shd w:val="clear" w:color="auto" w:fill="5C9ED8"/>
    </w:pPr>
  </w:style>
  <w:style w:type="paragraph" w:styleId="ListParagraph">
    <w:name w:val="List Paragraph"/>
    <w:basedOn w:val="Normal"/>
    <w:uiPriority w:val="34"/>
    <w:qFormat/>
    <w:rsid w:val="00301BB9"/>
    <w:pPr>
      <w:spacing w:after="200" w:line="276" w:lineRule="auto"/>
      <w:contextualSpacing/>
    </w:pPr>
    <w:rPr>
      <w:rFonts w:asciiTheme="minorHAnsi" w:eastAsiaTheme="minorHAnsi" w:hAnsiTheme="minorHAnsi" w:cstheme="minorBidi"/>
    </w:rPr>
  </w:style>
  <w:style w:type="paragraph" w:styleId="EndnoteText">
    <w:name w:val="endnote text"/>
    <w:basedOn w:val="Normal"/>
    <w:link w:val="EndnoteTextChar"/>
    <w:semiHidden/>
    <w:unhideWhenUsed/>
    <w:rsid w:val="00301BB9"/>
    <w:rPr>
      <w:sz w:val="20"/>
      <w:szCs w:val="20"/>
    </w:rPr>
  </w:style>
  <w:style w:type="character" w:customStyle="1" w:styleId="EndnoteTextChar">
    <w:name w:val="Endnote Text Char"/>
    <w:basedOn w:val="DefaultParagraphFont"/>
    <w:link w:val="EndnoteText"/>
    <w:semiHidden/>
    <w:rsid w:val="00301BB9"/>
    <w:rPr>
      <w:rFonts w:ascii="Arial" w:eastAsia="Calibri" w:hAnsi="Arial"/>
    </w:rPr>
  </w:style>
  <w:style w:type="character" w:styleId="EndnoteReference">
    <w:name w:val="endnote reference"/>
    <w:basedOn w:val="DefaultParagraphFont"/>
    <w:uiPriority w:val="99"/>
    <w:semiHidden/>
    <w:unhideWhenUsed/>
    <w:rsid w:val="00301B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779163">
      <w:bodyDiv w:val="1"/>
      <w:marLeft w:val="0"/>
      <w:marRight w:val="0"/>
      <w:marTop w:val="0"/>
      <w:marBottom w:val="0"/>
      <w:divBdr>
        <w:top w:val="none" w:sz="0" w:space="0" w:color="auto"/>
        <w:left w:val="none" w:sz="0" w:space="0" w:color="auto"/>
        <w:bottom w:val="none" w:sz="0" w:space="0" w:color="auto"/>
        <w:right w:val="none" w:sz="0" w:space="0" w:color="auto"/>
      </w:divBdr>
    </w:div>
    <w:div w:id="823398838">
      <w:bodyDiv w:val="1"/>
      <w:marLeft w:val="0"/>
      <w:marRight w:val="0"/>
      <w:marTop w:val="0"/>
      <w:marBottom w:val="0"/>
      <w:divBdr>
        <w:top w:val="none" w:sz="0" w:space="0" w:color="auto"/>
        <w:left w:val="none" w:sz="0" w:space="0" w:color="auto"/>
        <w:bottom w:val="none" w:sz="0" w:space="0" w:color="auto"/>
        <w:right w:val="none" w:sz="0" w:space="0" w:color="auto"/>
      </w:divBdr>
    </w:div>
    <w:div w:id="96431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weeney2\Desktop\QV%20+ML%20Templates\QATemplate%20with%20Header&amp;Foote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277A16-C464-4A10-A2F8-E46B28F1D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QATemplate with Header&amp;Footer</Template>
  <TotalTime>1</TotalTime>
  <Pages>2</Pages>
  <Words>564</Words>
  <Characters>2853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MetLife  Office XP SP3  Standard Keep/Add NLB</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Sweeney, Mary Kate</dc:creator>
  <cp:lastModifiedBy>Terrell, Francesca</cp:lastModifiedBy>
  <cp:revision>2</cp:revision>
  <cp:lastPrinted>2014-07-29T15:00:00Z</cp:lastPrinted>
  <dcterms:created xsi:type="dcterms:W3CDTF">2020-03-06T17:16:00Z</dcterms:created>
  <dcterms:modified xsi:type="dcterms:W3CDTF">2020-03-06T17:16:00Z</dcterms:modified>
</cp:coreProperties>
</file>